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21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461EB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QUESTIONÁRIO PARA LEVANTAMENTO DE SERVIÇOS OFERECIDOS PELA PREFEITURA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DE PINDAMONHANGABA</w:t>
      </w:r>
    </w:p>
    <w:p w:rsidR="00461EB2" w:rsidRPr="00461EB2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ELABORAÇÃO DE CARTA DE SERVIÇOS</w:t>
      </w: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Descrição:</w:t>
      </w:r>
    </w:p>
    <w:p w:rsidR="00BD7321" w:rsidRDefault="00E9375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Atendimento aos empresários interessados </w:t>
      </w:r>
      <w:r w:rsidR="0099428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em implantar </w:t>
      </w:r>
      <w:r w:rsidR="00FF534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novos empreendimentos </w:t>
      </w:r>
      <w:r w:rsidR="0099428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 município e/ou requerer a concessão de incentivos fiscais</w:t>
      </w:r>
    </w:p>
    <w:p w:rsidR="00BD7321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atendimento:</w:t>
      </w:r>
    </w:p>
    <w:p w:rsidR="00183EE0" w:rsidRDefault="0037330E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Presencialmente</w:t>
      </w:r>
      <w:r w:rsidR="00F45EC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, por meio de telefone ou email</w:t>
      </w:r>
    </w:p>
    <w:p w:rsidR="00BD7321" w:rsidRPr="001974B3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Telefone:</w:t>
      </w:r>
    </w:p>
    <w:p w:rsidR="00183EE0" w:rsidRPr="001974B3" w:rsidRDefault="0037330E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(12) 3644</w:t>
      </w:r>
      <w:r w:rsidR="003B479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-5820</w:t>
      </w:r>
      <w:r w:rsidR="00F45EC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; 3644-5821; 3644-5822; 3644-5778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E-mail</w:t>
      </w:r>
      <w:proofErr w:type="spellEnd"/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:</w:t>
      </w:r>
    </w:p>
    <w:p w:rsidR="00183EE0" w:rsidRPr="00BD7321" w:rsidRDefault="003B479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industria@pindamonhangaba.sp.gov.br</w:t>
      </w:r>
      <w:r w:rsidR="00183EE0" w:rsidRPr="00BD7321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Local de atendimento:</w:t>
      </w:r>
    </w:p>
    <w:p w:rsidR="003B479D" w:rsidRDefault="003B479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Prefeitura Municipal de Pindamonhangaba – Secretaria de Desenvolvimento Econômico</w:t>
      </w:r>
    </w:p>
    <w:p w:rsidR="00183EE0" w:rsidRPr="001974B3" w:rsidRDefault="003B479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Avenida Nossa Senhora do Bom Sucesso, 1400 </w:t>
      </w:r>
      <w:r w:rsidR="00F45EC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– Alto Cardoso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Dia e horário de atendimento:</w:t>
      </w:r>
    </w:p>
    <w:p w:rsidR="00183EE0" w:rsidRDefault="00DA780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Segunda a sexta-feira</w:t>
      </w:r>
    </w:p>
    <w:p w:rsidR="00DA780D" w:rsidRDefault="00DA780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8h às 17h</w:t>
      </w:r>
    </w:p>
    <w:p w:rsid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E4114D" w:rsidRPr="00E4114D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</w:pPr>
      <w:r w:rsidRPr="00E4114D"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  <w:t>Previsão de tempo d</w:t>
      </w:r>
      <w:r w:rsidR="007C0AC6">
        <w:rPr>
          <w:rFonts w:ascii="Arial" w:eastAsia="Times New Roman" w:hAnsi="Arial" w:cs="Arial"/>
          <w:b/>
          <w:color w:val="333333"/>
          <w:sz w:val="21"/>
          <w:szCs w:val="21"/>
          <w:lang w:eastAsia="pt-BR"/>
        </w:rPr>
        <w:t xml:space="preserve">e espera na área de atendimento: </w:t>
      </w:r>
      <w:r w:rsidR="00A55B4A" w:rsidRPr="00A55B4A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Imediato</w:t>
      </w:r>
      <w:r w:rsidR="00B958A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(mediante pré-agendamento)</w:t>
      </w:r>
    </w:p>
    <w:p w:rsidR="00DA780D" w:rsidRDefault="00DA780D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Secretarias e Órgãos envolvidos:</w:t>
      </w:r>
    </w:p>
    <w:p w:rsidR="00183EE0" w:rsidRDefault="00F45EC7" w:rsidP="00BD73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Secretaria de Desenvolvimento Econômico</w:t>
      </w:r>
    </w:p>
    <w:p w:rsidR="00A55B4A" w:rsidRPr="001974B3" w:rsidRDefault="00A55B4A" w:rsidP="00BD732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Secretaria de Negócios Jurídicos</w:t>
      </w:r>
    </w:p>
    <w:p w:rsidR="00183EE0" w:rsidRPr="00A55B4A" w:rsidRDefault="00A55B4A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A55B4A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Secretaria de </w:t>
      </w:r>
      <w:proofErr w:type="spellStart"/>
      <w:r w:rsidRPr="00A55B4A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Infraestrutura</w:t>
      </w:r>
      <w:proofErr w:type="spellEnd"/>
      <w:r w:rsidRPr="00A55B4A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 e Planejamento</w:t>
      </w:r>
    </w:p>
    <w:p w:rsidR="00A55B4A" w:rsidRPr="00A55B4A" w:rsidRDefault="00A55B4A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A55B4A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 xml:space="preserve">Secretaria da Fazenda e Orçamento </w:t>
      </w:r>
    </w:p>
    <w:p w:rsidR="00BD7321" w:rsidRDefault="00A55B4A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 w:rsidRPr="00A55B4A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Gabinete do Prefeito</w:t>
      </w:r>
    </w:p>
    <w:p w:rsidR="00A55B4A" w:rsidRPr="00A55B4A" w:rsidRDefault="00A55B4A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Quem pode solicitar:</w:t>
      </w:r>
    </w:p>
    <w:p w:rsidR="00183EE0" w:rsidRPr="001974B3" w:rsidRDefault="00A55B4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Empresas sediadas no município e/ou interessadas em se instalar </w:t>
      </w:r>
      <w:r w:rsidR="0061334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no município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Requisitos:</w:t>
      </w:r>
    </w:p>
    <w:p w:rsidR="00CF0807" w:rsidRDefault="00A55B4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Apresentar requerimento preenchido com papel timbrado da e</w:t>
      </w:r>
      <w:r w:rsidR="008E4283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mpresa, assinado pelo proprietário ou procurador (anexar procuração), endereçado ao Prefeito Municipal, com os documentos </w:t>
      </w:r>
      <w:r w:rsidR="00CF080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exigidos no Decreto nº 5.020, de 05 de fevereiro de 2014, que regulamenta a Lei Municipal nº 5.602, de 19 de dezembro de 2013.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Fluxo:</w:t>
      </w:r>
    </w:p>
    <w:p w:rsidR="00BD7321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Apresentar </w:t>
      </w:r>
      <w:r w:rsidR="00CF080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 Requerimento no setor de Protocolo da Prefeitura Municipal de Pindamonhangaba. Após, o Requerimento será autuado e o processo encaminhado à Secretaria de Desenvolvimento Econômico para análise do pleito e providências necessárias. 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Documentos necessários: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lastRenderedPageBreak/>
        <w:t>- Requerimento preenchido com o pedido de doação de área para implantação de empresa e/ou concessão de incentivos fiscais, com nome, endereço e CNPJ da empresa</w:t>
      </w:r>
      <w:r w:rsidR="00B958AD"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, assinado pelo proprietário ou procurador (anexar procuração);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Ramo de atividade;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Área pretendida;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Área a ser construída;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Número de mão de obra a ser oferecido;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Faturamento previsto para os primeiros 05 (cinco) anos de atividade empresarial;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Natureza da matéria prima;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Valor do Investimento;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Destinação final do produto;</w:t>
      </w:r>
    </w:p>
    <w:p w:rsidR="00CF0807" w:rsidRDefault="00CF0807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1"/>
          <w:szCs w:val="21"/>
          <w:shd w:val="clear" w:color="auto" w:fill="FFFFFF"/>
          <w:lang w:eastAsia="pt-BR"/>
        </w:rPr>
        <w:t>- Participação Comunitária prevista por parte da empresa a ser instalada.</w:t>
      </w:r>
    </w:p>
    <w:p w:rsidR="00613349" w:rsidRPr="001974B3" w:rsidRDefault="00613349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Forma de acompanhamento:</w:t>
      </w:r>
    </w:p>
    <w:p w:rsidR="004A7B7B" w:rsidRDefault="00CF0807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Consulta no protocolo on-line no site da Prefeitura Municipal de Pindamonhangaba</w:t>
      </w:r>
      <w:r w:rsidR="004A7B7B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ou na Secretaria de Desenvolvimento Econômico, por meio de telefone ou e-mail.</w:t>
      </w:r>
    </w:p>
    <w:p w:rsidR="004A7B7B" w:rsidRDefault="004A7B7B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Prazo:</w:t>
      </w:r>
    </w:p>
    <w:p w:rsidR="004A7B7B" w:rsidRDefault="004A7B7B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 até 30 (trinta) dias para solicitação de incentivos fiscais;</w:t>
      </w:r>
    </w:p>
    <w:p w:rsidR="004A7B7B" w:rsidRDefault="004A7B7B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 até 1</w:t>
      </w:r>
      <w:r w:rsidR="00D5490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2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0 (cento e </w:t>
      </w:r>
      <w:r w:rsidR="00D54907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vinte</w:t>
      </w: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) dias para doação de área para implantação de empresas.</w:t>
      </w: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613349" w:rsidRPr="001974B3" w:rsidRDefault="00613349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Anexos:</w:t>
      </w:r>
    </w:p>
    <w:p w:rsidR="004A7B7B" w:rsidRDefault="004A7B7B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>Lei Municipal nº 5.602/2013</w:t>
      </w:r>
    </w:p>
    <w:p w:rsidR="00183EE0" w:rsidRPr="004A7B7B" w:rsidRDefault="004A7B7B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A7B7B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hyperlink r:id="rId5" w:history="1">
        <w:r w:rsidRPr="004A7B7B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www.pindamonhangaba.sp.gov.br/downloads_legislacao.asp</w:t>
        </w:r>
      </w:hyperlink>
    </w:p>
    <w:p w:rsidR="004A7B7B" w:rsidRPr="004A7B7B" w:rsidRDefault="004A7B7B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613349" w:rsidRPr="004A7B7B" w:rsidRDefault="00613349" w:rsidP="006133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183EE0" w:rsidRPr="001974B3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D7321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  <w:t>Observações:</w:t>
      </w:r>
    </w:p>
    <w:p w:rsidR="0055152A" w:rsidRPr="00524252" w:rsidRDefault="004A7B7B" w:rsidP="00BD7321">
      <w:pPr>
        <w:spacing w:line="240" w:lineRule="auto"/>
        <w:rPr>
          <w:rFonts w:ascii="Arial" w:hAnsi="Arial" w:cs="Arial"/>
        </w:rPr>
      </w:pPr>
      <w:r w:rsidRPr="00524252">
        <w:rPr>
          <w:rFonts w:ascii="Arial" w:hAnsi="Arial" w:cs="Arial"/>
        </w:rPr>
        <w:t xml:space="preserve">No caso de doação de área para implantação de </w:t>
      </w:r>
      <w:r w:rsidR="00524252">
        <w:rPr>
          <w:rFonts w:ascii="Arial" w:hAnsi="Arial" w:cs="Arial"/>
        </w:rPr>
        <w:t>empresas</w:t>
      </w:r>
      <w:r w:rsidRPr="00524252">
        <w:rPr>
          <w:rFonts w:ascii="Arial" w:hAnsi="Arial" w:cs="Arial"/>
        </w:rPr>
        <w:t>, o prazo varia de acordo com os trâmites processuais de cada Secretaria envolvida</w:t>
      </w:r>
      <w:r w:rsidR="00524252">
        <w:rPr>
          <w:rFonts w:ascii="Arial" w:hAnsi="Arial" w:cs="Arial"/>
        </w:rPr>
        <w:t>.</w:t>
      </w:r>
      <w:r w:rsidRPr="00524252">
        <w:rPr>
          <w:rFonts w:ascii="Arial" w:hAnsi="Arial" w:cs="Arial"/>
        </w:rPr>
        <w:t xml:space="preserve"> </w:t>
      </w:r>
    </w:p>
    <w:sectPr w:rsidR="0055152A" w:rsidRPr="00524252" w:rsidSect="00717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A6F9A"/>
    <w:multiLevelType w:val="multilevel"/>
    <w:tmpl w:val="4AC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77E91"/>
    <w:multiLevelType w:val="multilevel"/>
    <w:tmpl w:val="A76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0264A"/>
    <w:multiLevelType w:val="multilevel"/>
    <w:tmpl w:val="54C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139F0"/>
    <w:multiLevelType w:val="hybridMultilevel"/>
    <w:tmpl w:val="D326D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9011B"/>
    <w:multiLevelType w:val="multilevel"/>
    <w:tmpl w:val="400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4B3"/>
    <w:rsid w:val="000204F2"/>
    <w:rsid w:val="00183EE0"/>
    <w:rsid w:val="001974B3"/>
    <w:rsid w:val="002A6E9A"/>
    <w:rsid w:val="0037330E"/>
    <w:rsid w:val="003B479D"/>
    <w:rsid w:val="00461EB2"/>
    <w:rsid w:val="004A10E1"/>
    <w:rsid w:val="004A7B7B"/>
    <w:rsid w:val="00524252"/>
    <w:rsid w:val="005B6176"/>
    <w:rsid w:val="00613349"/>
    <w:rsid w:val="0064643E"/>
    <w:rsid w:val="006761C9"/>
    <w:rsid w:val="00717DB7"/>
    <w:rsid w:val="0078428B"/>
    <w:rsid w:val="007C0AC6"/>
    <w:rsid w:val="008E4283"/>
    <w:rsid w:val="00950428"/>
    <w:rsid w:val="00965491"/>
    <w:rsid w:val="0099428C"/>
    <w:rsid w:val="009B03C1"/>
    <w:rsid w:val="00A54CD8"/>
    <w:rsid w:val="00A55B4A"/>
    <w:rsid w:val="00B20050"/>
    <w:rsid w:val="00B958AD"/>
    <w:rsid w:val="00BA7F49"/>
    <w:rsid w:val="00BD7321"/>
    <w:rsid w:val="00BE7F06"/>
    <w:rsid w:val="00C038FA"/>
    <w:rsid w:val="00C94B88"/>
    <w:rsid w:val="00CC482E"/>
    <w:rsid w:val="00CF0807"/>
    <w:rsid w:val="00D54907"/>
    <w:rsid w:val="00DA780D"/>
    <w:rsid w:val="00E4114D"/>
    <w:rsid w:val="00E93750"/>
    <w:rsid w:val="00ED667B"/>
    <w:rsid w:val="00F45EC7"/>
    <w:rsid w:val="00FF5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ndamonhangaba.sp.gov.br/downloads_legislacao.as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Malheiros Coutinho</dc:creator>
  <cp:lastModifiedBy>dcmarcondes</cp:lastModifiedBy>
  <cp:revision>14</cp:revision>
  <dcterms:created xsi:type="dcterms:W3CDTF">2018-11-27T11:24:00Z</dcterms:created>
  <dcterms:modified xsi:type="dcterms:W3CDTF">2018-11-29T16:53:00Z</dcterms:modified>
</cp:coreProperties>
</file>