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02E7" w:rsidRPr="00E27CBC" w:rsidRDefault="006102E7" w:rsidP="00461EB2">
      <w:pPr>
        <w:spacing w:after="0" w:line="240" w:lineRule="auto"/>
        <w:jc w:val="center"/>
        <w:rPr>
          <w:rFonts w:ascii="Arial" w:hAnsi="Arial" w:cs="Arial"/>
          <w:b/>
          <w:bCs/>
          <w:i/>
          <w:iCs/>
          <w:color w:val="333333"/>
          <w:shd w:val="clear" w:color="auto" w:fill="FFFFFF"/>
          <w:lang w:eastAsia="pt-BR"/>
        </w:rPr>
      </w:pPr>
      <w:r w:rsidRPr="00E27CBC">
        <w:rPr>
          <w:rFonts w:ascii="Arial" w:hAnsi="Arial" w:cs="Arial"/>
          <w:b/>
          <w:bCs/>
          <w:i/>
          <w:iCs/>
          <w:color w:val="333333"/>
          <w:shd w:val="clear" w:color="auto" w:fill="FFFFFF"/>
          <w:lang w:eastAsia="pt-BR"/>
        </w:rPr>
        <w:t>CARTA DE SERVIÇOS</w:t>
      </w:r>
    </w:p>
    <w:p w:rsidR="006102E7" w:rsidRPr="00E27CBC" w:rsidRDefault="006102E7" w:rsidP="00BD7321">
      <w:pPr>
        <w:spacing w:after="0" w:line="240" w:lineRule="auto"/>
        <w:rPr>
          <w:rFonts w:ascii="Arial" w:hAnsi="Arial" w:cs="Arial"/>
          <w:b/>
          <w:bCs/>
          <w:color w:val="333333"/>
          <w:shd w:val="clear" w:color="auto" w:fill="FFFFFF"/>
          <w:lang w:eastAsia="pt-BR"/>
        </w:rPr>
      </w:pPr>
    </w:p>
    <w:p w:rsidR="006102E7" w:rsidRPr="00E27CBC" w:rsidRDefault="006102E7" w:rsidP="00BD7321">
      <w:pPr>
        <w:spacing w:after="0" w:line="240" w:lineRule="auto"/>
        <w:rPr>
          <w:rFonts w:ascii="Arial" w:hAnsi="Arial" w:cs="Arial"/>
          <w:b/>
          <w:bCs/>
          <w:color w:val="333333"/>
          <w:shd w:val="clear" w:color="auto" w:fill="FFFFFF"/>
          <w:lang w:eastAsia="pt-BR"/>
        </w:rPr>
      </w:pPr>
      <w:r w:rsidRPr="00E27CBC">
        <w:rPr>
          <w:rFonts w:ascii="Arial" w:hAnsi="Arial" w:cs="Arial"/>
          <w:b/>
          <w:bCs/>
          <w:color w:val="333333"/>
          <w:shd w:val="clear" w:color="auto" w:fill="FFFFFF"/>
          <w:lang w:eastAsia="pt-BR"/>
        </w:rPr>
        <w:t>Serviço:</w:t>
      </w:r>
    </w:p>
    <w:p w:rsidR="006102E7" w:rsidRPr="00E27CBC" w:rsidRDefault="006102E7" w:rsidP="00BD7321">
      <w:pPr>
        <w:spacing w:after="0" w:line="240" w:lineRule="auto"/>
        <w:rPr>
          <w:rFonts w:ascii="Arial" w:hAnsi="Arial" w:cs="Arial"/>
          <w:b/>
          <w:bCs/>
          <w:caps/>
          <w:color w:val="333333"/>
          <w:shd w:val="clear" w:color="auto" w:fill="FFFFFF"/>
          <w:lang w:eastAsia="pt-BR"/>
        </w:rPr>
      </w:pPr>
      <w:r w:rsidRPr="00E27CBC">
        <w:rPr>
          <w:rFonts w:ascii="Arial" w:hAnsi="Arial" w:cs="Arial"/>
          <w:b/>
          <w:bCs/>
          <w:caps/>
          <w:color w:val="333333"/>
          <w:lang w:eastAsia="pt-BR"/>
        </w:rPr>
        <w:t>Regularização de construção</w:t>
      </w:r>
    </w:p>
    <w:p w:rsidR="006102E7" w:rsidRPr="00E27CBC" w:rsidRDefault="006102E7" w:rsidP="00BD7321">
      <w:pPr>
        <w:spacing w:after="0" w:line="240" w:lineRule="auto"/>
        <w:rPr>
          <w:rFonts w:ascii="Arial" w:hAnsi="Arial" w:cs="Arial"/>
          <w:b/>
          <w:bCs/>
          <w:color w:val="333333"/>
          <w:shd w:val="clear" w:color="auto" w:fill="FFFFFF"/>
          <w:lang w:eastAsia="pt-BR"/>
        </w:rPr>
      </w:pPr>
    </w:p>
    <w:p w:rsidR="006102E7" w:rsidRPr="00E27CBC" w:rsidRDefault="006102E7" w:rsidP="00BD7321">
      <w:pPr>
        <w:spacing w:after="0" w:line="240" w:lineRule="auto"/>
        <w:rPr>
          <w:rFonts w:ascii="Arial" w:hAnsi="Arial" w:cs="Arial"/>
          <w:lang w:eastAsia="pt-BR"/>
        </w:rPr>
      </w:pPr>
      <w:r w:rsidRPr="00E27CBC">
        <w:rPr>
          <w:rFonts w:ascii="Arial" w:hAnsi="Arial" w:cs="Arial"/>
          <w:b/>
          <w:bCs/>
          <w:color w:val="333333"/>
          <w:shd w:val="clear" w:color="auto" w:fill="FFFFFF"/>
          <w:lang w:eastAsia="pt-BR"/>
        </w:rPr>
        <w:t>Descrição:</w:t>
      </w:r>
    </w:p>
    <w:p w:rsidR="006102E7" w:rsidRPr="00E27CBC" w:rsidRDefault="006102E7" w:rsidP="009E65E4">
      <w:pPr>
        <w:shd w:val="clear" w:color="auto" w:fill="FFFFFF"/>
        <w:spacing w:after="0" w:line="240" w:lineRule="auto"/>
        <w:jc w:val="both"/>
        <w:rPr>
          <w:rFonts w:ascii="Arial" w:hAnsi="Arial" w:cs="Arial"/>
          <w:color w:val="333333"/>
          <w:lang w:eastAsia="pt-BR"/>
        </w:rPr>
      </w:pPr>
      <w:r w:rsidRPr="00E27CBC">
        <w:rPr>
          <w:rFonts w:ascii="Arial" w:hAnsi="Arial" w:cs="Arial"/>
          <w:color w:val="333333"/>
          <w:lang w:eastAsia="pt-BR"/>
        </w:rPr>
        <w:t xml:space="preserve">Documento que regulariza as construções irregulares conforme a Lei Complementar nº 055/2017 e Lei Complementar nº 060/2018. </w:t>
      </w:r>
    </w:p>
    <w:p w:rsidR="006102E7" w:rsidRPr="00E27CBC" w:rsidRDefault="006102E7" w:rsidP="00BD7321">
      <w:pPr>
        <w:shd w:val="clear" w:color="auto" w:fill="FFFFFF"/>
        <w:spacing w:after="0" w:line="240" w:lineRule="auto"/>
        <w:rPr>
          <w:rFonts w:ascii="Arial" w:hAnsi="Arial" w:cs="Arial"/>
          <w:b/>
          <w:bCs/>
          <w:color w:val="333333"/>
          <w:shd w:val="clear" w:color="auto" w:fill="FFFFFF"/>
          <w:lang w:eastAsia="pt-BR"/>
        </w:rPr>
      </w:pPr>
    </w:p>
    <w:p w:rsidR="006102E7" w:rsidRPr="00E27CBC" w:rsidRDefault="006102E7" w:rsidP="00BD7321">
      <w:pPr>
        <w:shd w:val="clear" w:color="auto" w:fill="FFFFFF"/>
        <w:spacing w:after="0" w:line="240" w:lineRule="auto"/>
        <w:rPr>
          <w:rFonts w:ascii="Arial" w:hAnsi="Arial" w:cs="Arial"/>
          <w:color w:val="333333"/>
          <w:lang w:eastAsia="pt-BR"/>
        </w:rPr>
      </w:pPr>
      <w:r w:rsidRPr="00E27CBC">
        <w:rPr>
          <w:rFonts w:ascii="Arial" w:hAnsi="Arial" w:cs="Arial"/>
          <w:b/>
          <w:bCs/>
          <w:color w:val="333333"/>
          <w:shd w:val="clear" w:color="auto" w:fill="FFFFFF"/>
          <w:lang w:eastAsia="pt-BR"/>
        </w:rPr>
        <w:t>Forma de atendimento:</w:t>
      </w:r>
    </w:p>
    <w:p w:rsidR="006102E7" w:rsidRPr="00E27CBC" w:rsidRDefault="006102E7" w:rsidP="00BD7321">
      <w:pPr>
        <w:shd w:val="clear" w:color="auto" w:fill="FFFFFF"/>
        <w:spacing w:after="0" w:line="240" w:lineRule="auto"/>
        <w:rPr>
          <w:rFonts w:ascii="Arial" w:hAnsi="Arial" w:cs="Arial"/>
          <w:color w:val="333333"/>
          <w:lang w:eastAsia="pt-BR"/>
        </w:rPr>
      </w:pPr>
      <w:r w:rsidRPr="00E27CBC">
        <w:rPr>
          <w:rFonts w:ascii="Arial" w:hAnsi="Arial" w:cs="Arial"/>
          <w:color w:val="333333"/>
          <w:lang w:eastAsia="pt-BR"/>
        </w:rPr>
        <w:t>Presencial e via telefone</w:t>
      </w:r>
    </w:p>
    <w:p w:rsidR="006102E7" w:rsidRPr="00E27CBC" w:rsidRDefault="006102E7" w:rsidP="00BD7321">
      <w:pPr>
        <w:shd w:val="clear" w:color="auto" w:fill="FFFFFF"/>
        <w:spacing w:after="0" w:line="240" w:lineRule="auto"/>
        <w:rPr>
          <w:rFonts w:ascii="Arial" w:hAnsi="Arial" w:cs="Arial"/>
          <w:color w:val="333333"/>
          <w:lang w:eastAsia="pt-BR"/>
        </w:rPr>
      </w:pPr>
    </w:p>
    <w:p w:rsidR="006102E7" w:rsidRPr="00E27CBC" w:rsidRDefault="006102E7" w:rsidP="00BD7321">
      <w:pPr>
        <w:spacing w:after="0" w:line="240" w:lineRule="auto"/>
        <w:rPr>
          <w:rFonts w:ascii="Arial" w:hAnsi="Arial" w:cs="Arial"/>
          <w:lang w:eastAsia="pt-BR"/>
        </w:rPr>
      </w:pPr>
      <w:r w:rsidRPr="00E27CBC">
        <w:rPr>
          <w:rFonts w:ascii="Arial" w:hAnsi="Arial" w:cs="Arial"/>
          <w:b/>
          <w:bCs/>
          <w:color w:val="333333"/>
          <w:shd w:val="clear" w:color="auto" w:fill="FFFFFF"/>
          <w:lang w:eastAsia="pt-BR"/>
        </w:rPr>
        <w:t>Telefone:</w:t>
      </w:r>
    </w:p>
    <w:p w:rsidR="006102E7" w:rsidRPr="00E27CBC" w:rsidRDefault="006102E7" w:rsidP="00BD7321">
      <w:pPr>
        <w:shd w:val="clear" w:color="auto" w:fill="FFFFFF"/>
        <w:spacing w:after="0" w:line="240" w:lineRule="auto"/>
        <w:rPr>
          <w:rFonts w:ascii="Arial" w:hAnsi="Arial" w:cs="Arial"/>
          <w:color w:val="333333"/>
          <w:lang w:eastAsia="pt-BR"/>
        </w:rPr>
      </w:pPr>
      <w:r w:rsidRPr="00E27CBC">
        <w:rPr>
          <w:rFonts w:ascii="Arial" w:hAnsi="Arial" w:cs="Arial"/>
          <w:color w:val="333333"/>
          <w:lang w:eastAsia="pt-BR"/>
        </w:rPr>
        <w:t>3644-5790</w:t>
      </w:r>
    </w:p>
    <w:p w:rsidR="006102E7" w:rsidRPr="00E27CBC" w:rsidRDefault="006102E7" w:rsidP="00BD7321">
      <w:pPr>
        <w:spacing w:after="0" w:line="240" w:lineRule="auto"/>
        <w:rPr>
          <w:rFonts w:ascii="Arial" w:hAnsi="Arial" w:cs="Arial"/>
          <w:b/>
          <w:bCs/>
          <w:color w:val="333333"/>
          <w:shd w:val="clear" w:color="auto" w:fill="FFFFFF"/>
          <w:lang w:eastAsia="pt-BR"/>
        </w:rPr>
      </w:pPr>
    </w:p>
    <w:p w:rsidR="006102E7" w:rsidRPr="00E27CBC" w:rsidRDefault="006102E7" w:rsidP="00BD7321">
      <w:pPr>
        <w:spacing w:after="0" w:line="240" w:lineRule="auto"/>
        <w:rPr>
          <w:rFonts w:ascii="Arial" w:hAnsi="Arial" w:cs="Arial"/>
          <w:lang w:eastAsia="pt-BR"/>
        </w:rPr>
      </w:pPr>
      <w:r w:rsidRPr="00E27CBC">
        <w:rPr>
          <w:rFonts w:ascii="Arial" w:hAnsi="Arial" w:cs="Arial"/>
          <w:b/>
          <w:bCs/>
          <w:color w:val="333333"/>
          <w:shd w:val="clear" w:color="auto" w:fill="FFFFFF"/>
          <w:lang w:eastAsia="pt-BR"/>
        </w:rPr>
        <w:t>E-mail:</w:t>
      </w:r>
    </w:p>
    <w:p w:rsidR="006102E7" w:rsidRPr="00E27CBC" w:rsidRDefault="006102E7" w:rsidP="00BD7321">
      <w:pPr>
        <w:shd w:val="clear" w:color="auto" w:fill="FFFFFF"/>
        <w:spacing w:after="0" w:line="240" w:lineRule="auto"/>
        <w:rPr>
          <w:rFonts w:ascii="Arial" w:hAnsi="Arial" w:cs="Arial"/>
          <w:color w:val="333333"/>
          <w:lang w:eastAsia="pt-BR"/>
        </w:rPr>
      </w:pPr>
      <w:r w:rsidRPr="00E27CBC">
        <w:rPr>
          <w:rFonts w:ascii="Arial" w:hAnsi="Arial" w:cs="Arial"/>
          <w:color w:val="333333"/>
          <w:lang w:eastAsia="pt-BR"/>
        </w:rPr>
        <w:t>licenciamentos@pindamonhangaba.sp.gov.br</w:t>
      </w:r>
    </w:p>
    <w:p w:rsidR="006102E7" w:rsidRPr="00E27CBC" w:rsidRDefault="006102E7" w:rsidP="00BD7321">
      <w:pPr>
        <w:spacing w:after="0" w:line="240" w:lineRule="auto"/>
        <w:rPr>
          <w:rFonts w:ascii="Arial" w:hAnsi="Arial" w:cs="Arial"/>
          <w:b/>
          <w:bCs/>
          <w:color w:val="333333"/>
          <w:shd w:val="clear" w:color="auto" w:fill="FFFFFF"/>
          <w:lang w:eastAsia="pt-BR"/>
        </w:rPr>
      </w:pPr>
    </w:p>
    <w:p w:rsidR="006102E7" w:rsidRPr="00E27CBC" w:rsidRDefault="006102E7" w:rsidP="00BD7321">
      <w:pPr>
        <w:spacing w:after="0" w:line="240" w:lineRule="auto"/>
        <w:rPr>
          <w:rFonts w:ascii="Arial" w:hAnsi="Arial" w:cs="Arial"/>
          <w:b/>
          <w:bCs/>
          <w:color w:val="333333"/>
          <w:shd w:val="clear" w:color="auto" w:fill="FFFFFF"/>
          <w:lang w:eastAsia="pt-BR"/>
        </w:rPr>
      </w:pPr>
      <w:r w:rsidRPr="00E27CBC">
        <w:rPr>
          <w:rFonts w:ascii="Arial" w:hAnsi="Arial" w:cs="Arial"/>
          <w:b/>
          <w:bCs/>
          <w:color w:val="333333"/>
          <w:shd w:val="clear" w:color="auto" w:fill="FFFFFF"/>
          <w:lang w:eastAsia="pt-BR"/>
        </w:rPr>
        <w:t>Serviço on-line:</w:t>
      </w:r>
    </w:p>
    <w:p w:rsidR="006102E7" w:rsidRPr="00E27CBC" w:rsidRDefault="006102E7" w:rsidP="00BD7321">
      <w:pPr>
        <w:spacing w:after="0" w:line="240" w:lineRule="auto"/>
        <w:rPr>
          <w:rFonts w:ascii="Arial" w:hAnsi="Arial" w:cs="Arial"/>
          <w:b/>
          <w:bCs/>
          <w:color w:val="333333"/>
          <w:shd w:val="clear" w:color="auto" w:fill="FFFFFF"/>
          <w:lang w:eastAsia="pt-BR"/>
        </w:rPr>
      </w:pPr>
    </w:p>
    <w:p w:rsidR="006102E7" w:rsidRPr="00E27CBC" w:rsidRDefault="006102E7" w:rsidP="00BD7321">
      <w:pPr>
        <w:spacing w:after="0" w:line="240" w:lineRule="auto"/>
        <w:rPr>
          <w:rFonts w:ascii="Arial" w:hAnsi="Arial" w:cs="Arial"/>
          <w:b/>
          <w:bCs/>
          <w:color w:val="333333"/>
          <w:shd w:val="clear" w:color="auto" w:fill="FFFFFF"/>
          <w:lang w:eastAsia="pt-BR"/>
        </w:rPr>
      </w:pPr>
    </w:p>
    <w:p w:rsidR="006102E7" w:rsidRPr="00E27CBC" w:rsidRDefault="006102E7" w:rsidP="00BD7321">
      <w:pPr>
        <w:spacing w:after="0" w:line="240" w:lineRule="auto"/>
        <w:rPr>
          <w:rFonts w:ascii="Arial" w:hAnsi="Arial" w:cs="Arial"/>
          <w:lang w:eastAsia="pt-BR"/>
        </w:rPr>
      </w:pPr>
      <w:r w:rsidRPr="00E27CBC">
        <w:rPr>
          <w:rFonts w:ascii="Arial" w:hAnsi="Arial" w:cs="Arial"/>
          <w:b/>
          <w:bCs/>
          <w:color w:val="333333"/>
          <w:shd w:val="clear" w:color="auto" w:fill="FFFFFF"/>
          <w:lang w:eastAsia="pt-BR"/>
        </w:rPr>
        <w:t>Local de atendimento:</w:t>
      </w:r>
    </w:p>
    <w:p w:rsidR="006102E7" w:rsidRPr="00E27CBC" w:rsidRDefault="006102E7" w:rsidP="005D7967">
      <w:pPr>
        <w:shd w:val="clear" w:color="auto" w:fill="FFFFFF"/>
        <w:spacing w:after="0" w:line="240" w:lineRule="auto"/>
        <w:jc w:val="both"/>
        <w:rPr>
          <w:rFonts w:ascii="Arial" w:hAnsi="Arial" w:cs="Arial"/>
          <w:color w:val="333333"/>
          <w:lang w:eastAsia="pt-BR"/>
        </w:rPr>
      </w:pPr>
      <w:r w:rsidRPr="00E27CBC">
        <w:rPr>
          <w:rFonts w:ascii="Arial" w:hAnsi="Arial" w:cs="Arial"/>
          <w:color w:val="333333"/>
          <w:lang w:eastAsia="pt-BR"/>
        </w:rPr>
        <w:t>O requerimento é realizado no Protocolo e Departamento de Planejamento da Secretaria de Infraestrutura e Planejamento</w:t>
      </w:r>
    </w:p>
    <w:p w:rsidR="006102E7" w:rsidRPr="00E27CBC" w:rsidRDefault="006102E7" w:rsidP="00BD7321">
      <w:pPr>
        <w:spacing w:after="0" w:line="240" w:lineRule="auto"/>
        <w:rPr>
          <w:rFonts w:ascii="Arial" w:hAnsi="Arial" w:cs="Arial"/>
          <w:b/>
          <w:bCs/>
          <w:color w:val="333333"/>
          <w:shd w:val="clear" w:color="auto" w:fill="FFFFFF"/>
          <w:lang w:eastAsia="pt-BR"/>
        </w:rPr>
      </w:pPr>
    </w:p>
    <w:p w:rsidR="006102E7" w:rsidRPr="00E27CBC" w:rsidRDefault="006102E7" w:rsidP="00BD7321">
      <w:pPr>
        <w:spacing w:after="0" w:line="240" w:lineRule="auto"/>
        <w:rPr>
          <w:rFonts w:ascii="Arial" w:hAnsi="Arial" w:cs="Arial"/>
          <w:lang w:eastAsia="pt-BR"/>
        </w:rPr>
      </w:pPr>
      <w:r w:rsidRPr="00E27CBC">
        <w:rPr>
          <w:rFonts w:ascii="Arial" w:hAnsi="Arial" w:cs="Arial"/>
          <w:b/>
          <w:bCs/>
          <w:color w:val="333333"/>
          <w:shd w:val="clear" w:color="auto" w:fill="FFFFFF"/>
          <w:lang w:eastAsia="pt-BR"/>
        </w:rPr>
        <w:t>Dia e horário de atendimento:</w:t>
      </w:r>
    </w:p>
    <w:p w:rsidR="006102E7" w:rsidRPr="00E27CBC" w:rsidRDefault="006102E7" w:rsidP="005D7967">
      <w:pPr>
        <w:shd w:val="clear" w:color="auto" w:fill="FFFFFF"/>
        <w:spacing w:after="0" w:line="240" w:lineRule="auto"/>
        <w:jc w:val="both"/>
        <w:rPr>
          <w:rFonts w:ascii="Arial" w:hAnsi="Arial" w:cs="Arial"/>
          <w:color w:val="333333"/>
          <w:lang w:eastAsia="pt-BR"/>
        </w:rPr>
      </w:pPr>
      <w:r w:rsidRPr="00E27CBC">
        <w:rPr>
          <w:rFonts w:ascii="Arial" w:hAnsi="Arial" w:cs="Arial"/>
          <w:color w:val="333333"/>
          <w:lang w:eastAsia="pt-BR"/>
        </w:rPr>
        <w:t>Atendimento técnico é realizado às terças  (13:30h-17:00h) e quintas (8:00h-11:30h) no Departamento de Planejamento da Secretaria de Infraestrutura e Planejamento</w:t>
      </w:r>
    </w:p>
    <w:p w:rsidR="006102E7" w:rsidRPr="00E27CBC" w:rsidRDefault="006102E7" w:rsidP="00BD7321">
      <w:pPr>
        <w:shd w:val="clear" w:color="auto" w:fill="FFFFFF"/>
        <w:spacing w:after="0" w:line="240" w:lineRule="auto"/>
        <w:rPr>
          <w:rFonts w:ascii="Arial" w:hAnsi="Arial" w:cs="Arial"/>
          <w:color w:val="333333"/>
          <w:lang w:eastAsia="pt-BR"/>
        </w:rPr>
      </w:pPr>
    </w:p>
    <w:p w:rsidR="006102E7" w:rsidRPr="00E27CBC" w:rsidRDefault="006102E7" w:rsidP="00BD7321">
      <w:pPr>
        <w:shd w:val="clear" w:color="auto" w:fill="FFFFFF"/>
        <w:spacing w:after="0" w:line="240" w:lineRule="auto"/>
        <w:rPr>
          <w:rFonts w:ascii="Arial" w:hAnsi="Arial" w:cs="Arial"/>
          <w:color w:val="333333"/>
          <w:lang w:eastAsia="pt-BR"/>
        </w:rPr>
      </w:pPr>
    </w:p>
    <w:p w:rsidR="006102E7" w:rsidRPr="00E27CBC" w:rsidRDefault="006102E7" w:rsidP="00BD7321">
      <w:pPr>
        <w:shd w:val="clear" w:color="auto" w:fill="FFFFFF"/>
        <w:spacing w:after="0" w:line="240" w:lineRule="auto"/>
        <w:rPr>
          <w:rFonts w:ascii="Arial" w:hAnsi="Arial" w:cs="Arial"/>
          <w:b/>
          <w:bCs/>
          <w:color w:val="333333"/>
          <w:lang w:eastAsia="pt-BR"/>
        </w:rPr>
      </w:pPr>
      <w:r w:rsidRPr="00E27CBC">
        <w:rPr>
          <w:rFonts w:ascii="Arial" w:hAnsi="Arial" w:cs="Arial"/>
          <w:b/>
          <w:bCs/>
          <w:color w:val="333333"/>
          <w:lang w:eastAsia="pt-BR"/>
        </w:rPr>
        <w:t>Previsão de tempo de espera na área de atendimento:</w:t>
      </w:r>
    </w:p>
    <w:p w:rsidR="006102E7" w:rsidRPr="00E27CBC" w:rsidRDefault="006102E7" w:rsidP="00BD7321">
      <w:pPr>
        <w:spacing w:after="0" w:line="240" w:lineRule="auto"/>
        <w:rPr>
          <w:rFonts w:ascii="Arial" w:hAnsi="Arial" w:cs="Arial"/>
          <w:color w:val="333333"/>
          <w:shd w:val="clear" w:color="auto" w:fill="FFFFFF"/>
          <w:lang w:eastAsia="pt-BR"/>
        </w:rPr>
      </w:pPr>
      <w:r w:rsidRPr="00E27CBC">
        <w:rPr>
          <w:rFonts w:ascii="Arial" w:hAnsi="Arial" w:cs="Arial"/>
          <w:color w:val="333333"/>
          <w:shd w:val="clear" w:color="auto" w:fill="FFFFFF"/>
          <w:lang w:eastAsia="pt-BR"/>
        </w:rPr>
        <w:t>Por ordem de chegada</w:t>
      </w:r>
    </w:p>
    <w:p w:rsidR="006102E7" w:rsidRPr="00E27CBC" w:rsidRDefault="006102E7" w:rsidP="00BD7321">
      <w:pPr>
        <w:spacing w:after="0" w:line="240" w:lineRule="auto"/>
        <w:rPr>
          <w:rFonts w:ascii="Arial" w:hAnsi="Arial" w:cs="Arial"/>
          <w:b/>
          <w:bCs/>
          <w:color w:val="333333"/>
          <w:shd w:val="clear" w:color="auto" w:fill="FFFFFF"/>
          <w:lang w:eastAsia="pt-BR"/>
        </w:rPr>
      </w:pPr>
    </w:p>
    <w:p w:rsidR="006102E7" w:rsidRPr="00E27CBC" w:rsidRDefault="006102E7" w:rsidP="00BD7321">
      <w:pPr>
        <w:spacing w:after="0" w:line="240" w:lineRule="auto"/>
        <w:rPr>
          <w:rFonts w:ascii="Arial" w:hAnsi="Arial" w:cs="Arial"/>
          <w:b/>
          <w:bCs/>
          <w:color w:val="333333"/>
          <w:shd w:val="clear" w:color="auto" w:fill="FFFFFF"/>
          <w:lang w:eastAsia="pt-BR"/>
        </w:rPr>
      </w:pPr>
      <w:r w:rsidRPr="00E27CBC">
        <w:rPr>
          <w:rFonts w:ascii="Arial" w:hAnsi="Arial" w:cs="Arial"/>
          <w:b/>
          <w:bCs/>
          <w:color w:val="333333"/>
          <w:shd w:val="clear" w:color="auto" w:fill="FFFFFF"/>
          <w:lang w:eastAsia="pt-BR"/>
        </w:rPr>
        <w:t>Secretarias e Órgãos envolvidos:</w:t>
      </w:r>
    </w:p>
    <w:p w:rsidR="006102E7" w:rsidRPr="00E27CBC" w:rsidRDefault="006102E7" w:rsidP="00AA7419">
      <w:pPr>
        <w:shd w:val="clear" w:color="auto" w:fill="FFFFFF"/>
        <w:spacing w:after="0" w:line="240" w:lineRule="auto"/>
        <w:rPr>
          <w:rFonts w:ascii="Arial" w:hAnsi="Arial" w:cs="Arial"/>
          <w:color w:val="333333"/>
          <w:lang w:eastAsia="pt-BR"/>
        </w:rPr>
      </w:pPr>
      <w:r w:rsidRPr="00E27CBC">
        <w:rPr>
          <w:rFonts w:ascii="Arial" w:hAnsi="Arial" w:cs="Arial"/>
          <w:color w:val="333333"/>
          <w:lang w:eastAsia="pt-BR"/>
        </w:rPr>
        <w:t xml:space="preserve">Departamento de Planejamento </w:t>
      </w:r>
    </w:p>
    <w:p w:rsidR="006102E7" w:rsidRPr="00E27CBC" w:rsidRDefault="006102E7" w:rsidP="00AA7419">
      <w:pPr>
        <w:shd w:val="clear" w:color="auto" w:fill="FFFFFF"/>
        <w:spacing w:after="0" w:line="240" w:lineRule="auto"/>
        <w:rPr>
          <w:rFonts w:ascii="Arial" w:hAnsi="Arial" w:cs="Arial"/>
          <w:b/>
          <w:bCs/>
          <w:color w:val="333333"/>
          <w:shd w:val="clear" w:color="auto" w:fill="FFFFFF"/>
          <w:lang w:eastAsia="pt-BR"/>
        </w:rPr>
      </w:pPr>
    </w:p>
    <w:p w:rsidR="006102E7" w:rsidRPr="00E27CBC" w:rsidRDefault="006102E7" w:rsidP="00BD7321">
      <w:pPr>
        <w:spacing w:after="0" w:line="240" w:lineRule="auto"/>
        <w:rPr>
          <w:rFonts w:ascii="Arial" w:hAnsi="Arial" w:cs="Arial"/>
          <w:lang w:eastAsia="pt-BR"/>
        </w:rPr>
      </w:pPr>
      <w:r w:rsidRPr="00E27CBC">
        <w:rPr>
          <w:rFonts w:ascii="Arial" w:hAnsi="Arial" w:cs="Arial"/>
          <w:b/>
          <w:bCs/>
          <w:color w:val="333333"/>
          <w:shd w:val="clear" w:color="auto" w:fill="FFFFFF"/>
          <w:lang w:eastAsia="pt-BR"/>
        </w:rPr>
        <w:t>Meios de contato:</w:t>
      </w:r>
    </w:p>
    <w:p w:rsidR="006102E7" w:rsidRPr="00E27CBC" w:rsidRDefault="006102E7" w:rsidP="006860DF">
      <w:pPr>
        <w:shd w:val="clear" w:color="auto" w:fill="FFFFFF"/>
        <w:spacing w:after="0" w:line="240" w:lineRule="auto"/>
        <w:rPr>
          <w:rFonts w:ascii="Arial" w:hAnsi="Arial" w:cs="Arial"/>
          <w:color w:val="333333"/>
          <w:lang w:eastAsia="pt-BR"/>
        </w:rPr>
      </w:pPr>
      <w:r w:rsidRPr="00E27CBC">
        <w:rPr>
          <w:rFonts w:ascii="Arial" w:hAnsi="Arial" w:cs="Arial"/>
          <w:color w:val="333333"/>
          <w:lang w:eastAsia="pt-BR"/>
        </w:rPr>
        <w:t>3644-5790</w:t>
      </w:r>
    </w:p>
    <w:p w:rsidR="006102E7" w:rsidRPr="00E27CBC" w:rsidRDefault="006102E7" w:rsidP="006860DF">
      <w:pPr>
        <w:shd w:val="clear" w:color="auto" w:fill="FFFFFF"/>
        <w:spacing w:after="0" w:line="240" w:lineRule="auto"/>
        <w:rPr>
          <w:rFonts w:ascii="Arial" w:hAnsi="Arial" w:cs="Arial"/>
          <w:color w:val="333333"/>
          <w:lang w:eastAsia="pt-BR"/>
        </w:rPr>
      </w:pPr>
      <w:r w:rsidRPr="00E27CBC">
        <w:rPr>
          <w:rFonts w:ascii="Arial" w:hAnsi="Arial" w:cs="Arial"/>
          <w:color w:val="333333"/>
          <w:lang w:eastAsia="pt-BR"/>
        </w:rPr>
        <w:t>licenciamentos@pindamonhangaba.sp.gov.br</w:t>
      </w:r>
    </w:p>
    <w:p w:rsidR="006102E7" w:rsidRPr="00E27CBC" w:rsidRDefault="006102E7" w:rsidP="00BD7321">
      <w:pPr>
        <w:spacing w:after="0" w:line="240" w:lineRule="auto"/>
        <w:rPr>
          <w:rFonts w:ascii="Arial" w:hAnsi="Arial" w:cs="Arial"/>
          <w:b/>
          <w:bCs/>
          <w:color w:val="333333"/>
          <w:shd w:val="clear" w:color="auto" w:fill="FFFFFF"/>
          <w:lang w:eastAsia="pt-BR"/>
        </w:rPr>
      </w:pPr>
    </w:p>
    <w:p w:rsidR="006102E7" w:rsidRPr="00E27CBC" w:rsidRDefault="006102E7" w:rsidP="00BD7321">
      <w:pPr>
        <w:spacing w:after="0" w:line="240" w:lineRule="auto"/>
        <w:rPr>
          <w:rFonts w:ascii="Arial" w:hAnsi="Arial" w:cs="Arial"/>
          <w:lang w:eastAsia="pt-BR"/>
        </w:rPr>
      </w:pPr>
      <w:r w:rsidRPr="00E27CBC">
        <w:rPr>
          <w:rFonts w:ascii="Arial" w:hAnsi="Arial" w:cs="Arial"/>
          <w:b/>
          <w:bCs/>
          <w:color w:val="333333"/>
          <w:shd w:val="clear" w:color="auto" w:fill="FFFFFF"/>
          <w:lang w:eastAsia="pt-BR"/>
        </w:rPr>
        <w:t>Quem pode solicitar:</w:t>
      </w:r>
    </w:p>
    <w:p w:rsidR="006102E7" w:rsidRPr="00E27CBC" w:rsidRDefault="006102E7" w:rsidP="00BD7321">
      <w:pPr>
        <w:shd w:val="clear" w:color="auto" w:fill="FFFFFF"/>
        <w:spacing w:after="0" w:line="240" w:lineRule="auto"/>
        <w:rPr>
          <w:rFonts w:ascii="Arial" w:hAnsi="Arial" w:cs="Arial"/>
          <w:color w:val="333333"/>
          <w:lang w:eastAsia="pt-BR"/>
        </w:rPr>
      </w:pPr>
      <w:r w:rsidRPr="00E27CBC">
        <w:rPr>
          <w:rFonts w:ascii="Arial" w:hAnsi="Arial" w:cs="Arial"/>
          <w:color w:val="333333"/>
          <w:lang w:eastAsia="pt-BR"/>
        </w:rPr>
        <w:t>Proprietário do imóvel ou locatário, mediante apresentação do contrato, e profissional (arquiteto ou engenheiro civil) com cadastro na Prefeitura.</w:t>
      </w:r>
    </w:p>
    <w:p w:rsidR="006102E7" w:rsidRPr="00E27CBC" w:rsidRDefault="006102E7" w:rsidP="00BD7321">
      <w:pPr>
        <w:spacing w:after="0" w:line="240" w:lineRule="auto"/>
        <w:rPr>
          <w:rFonts w:ascii="Arial" w:hAnsi="Arial" w:cs="Arial"/>
          <w:b/>
          <w:bCs/>
          <w:color w:val="333333"/>
          <w:shd w:val="clear" w:color="auto" w:fill="FFFFFF"/>
          <w:lang w:eastAsia="pt-BR"/>
        </w:rPr>
      </w:pPr>
    </w:p>
    <w:p w:rsidR="006102E7" w:rsidRPr="00E27CBC" w:rsidRDefault="006102E7" w:rsidP="00BD7321">
      <w:pPr>
        <w:spacing w:after="0" w:line="240" w:lineRule="auto"/>
        <w:rPr>
          <w:rFonts w:ascii="Arial" w:hAnsi="Arial" w:cs="Arial"/>
          <w:lang w:eastAsia="pt-BR"/>
        </w:rPr>
      </w:pPr>
      <w:r w:rsidRPr="00E27CBC">
        <w:rPr>
          <w:rFonts w:ascii="Arial" w:hAnsi="Arial" w:cs="Arial"/>
          <w:b/>
          <w:bCs/>
          <w:color w:val="333333"/>
          <w:shd w:val="clear" w:color="auto" w:fill="FFFFFF"/>
          <w:lang w:eastAsia="pt-BR"/>
        </w:rPr>
        <w:t>Requisitos:</w:t>
      </w:r>
    </w:p>
    <w:p w:rsidR="006102E7" w:rsidRPr="00E27CBC" w:rsidRDefault="006102E7" w:rsidP="00BD7321">
      <w:pPr>
        <w:spacing w:after="0" w:line="240" w:lineRule="auto"/>
        <w:rPr>
          <w:rFonts w:ascii="Arial" w:hAnsi="Arial" w:cs="Arial"/>
          <w:color w:val="333333"/>
          <w:shd w:val="clear" w:color="auto" w:fill="FFFFFF"/>
          <w:lang w:eastAsia="pt-BR"/>
        </w:rPr>
      </w:pPr>
      <w:r>
        <w:rPr>
          <w:rFonts w:ascii="Arial" w:hAnsi="Arial" w:cs="Arial"/>
          <w:color w:val="333333"/>
          <w:lang w:eastAsia="pt-BR"/>
        </w:rPr>
        <w:t xml:space="preserve">Atender a </w:t>
      </w:r>
      <w:r w:rsidRPr="00E27CBC">
        <w:rPr>
          <w:rFonts w:ascii="Arial" w:hAnsi="Arial" w:cs="Arial"/>
          <w:color w:val="333333"/>
          <w:lang w:eastAsia="pt-BR"/>
        </w:rPr>
        <w:t>Lei Complementar nº 055/2017 e Lei Complementar nº 060/2018.</w:t>
      </w:r>
      <w:r w:rsidRPr="00E27CBC">
        <w:rPr>
          <w:rFonts w:ascii="Arial" w:hAnsi="Arial" w:cs="Arial"/>
          <w:color w:val="333333"/>
          <w:shd w:val="clear" w:color="auto" w:fill="FFFFFF"/>
          <w:lang w:eastAsia="pt-BR"/>
        </w:rPr>
        <w:t xml:space="preserve"> </w:t>
      </w:r>
    </w:p>
    <w:p w:rsidR="006102E7" w:rsidRPr="00E27CBC" w:rsidRDefault="006102E7" w:rsidP="00BD7321">
      <w:pPr>
        <w:spacing w:after="0" w:line="240" w:lineRule="auto"/>
        <w:rPr>
          <w:rFonts w:ascii="Arial" w:hAnsi="Arial" w:cs="Arial"/>
          <w:b/>
          <w:bCs/>
          <w:color w:val="333333"/>
          <w:shd w:val="clear" w:color="auto" w:fill="FFFFFF"/>
          <w:lang w:eastAsia="pt-BR"/>
        </w:rPr>
      </w:pPr>
    </w:p>
    <w:p w:rsidR="006102E7" w:rsidRPr="00E27CBC" w:rsidRDefault="006102E7" w:rsidP="00BD7321">
      <w:pPr>
        <w:spacing w:after="0" w:line="240" w:lineRule="auto"/>
        <w:rPr>
          <w:rFonts w:ascii="Arial" w:hAnsi="Arial" w:cs="Arial"/>
          <w:lang w:eastAsia="pt-BR"/>
        </w:rPr>
      </w:pPr>
      <w:r w:rsidRPr="00E27CBC">
        <w:rPr>
          <w:rFonts w:ascii="Arial" w:hAnsi="Arial" w:cs="Arial"/>
          <w:b/>
          <w:bCs/>
          <w:color w:val="333333"/>
          <w:shd w:val="clear" w:color="auto" w:fill="FFFFFF"/>
          <w:lang w:eastAsia="pt-BR"/>
        </w:rPr>
        <w:t>Fluxo:</w:t>
      </w:r>
    </w:p>
    <w:p w:rsidR="006102E7" w:rsidRPr="00E27CBC" w:rsidRDefault="006102E7" w:rsidP="006860DF">
      <w:pPr>
        <w:shd w:val="clear" w:color="auto" w:fill="FFFFFF"/>
        <w:spacing w:after="0" w:line="240" w:lineRule="auto"/>
        <w:jc w:val="both"/>
        <w:rPr>
          <w:rFonts w:ascii="Arial" w:hAnsi="Arial" w:cs="Arial"/>
          <w:color w:val="333333"/>
          <w:lang w:eastAsia="pt-BR"/>
        </w:rPr>
      </w:pPr>
      <w:r w:rsidRPr="00E27CBC">
        <w:rPr>
          <w:rFonts w:ascii="Arial" w:hAnsi="Arial" w:cs="Arial"/>
          <w:color w:val="333333"/>
          <w:shd w:val="clear" w:color="auto" w:fill="FFFFFF"/>
        </w:rPr>
        <w:t xml:space="preserve">O proprietário ou profissional preenche o requerimento, anexa documentação necessária, protocola na municipalidade; o que gera um número de protocolo através do qual o requerente terá acesso a todas as tramitações do processo, o mesmo será encaminhado para o Departamento de Planejamento, Setor de Arquivo Municipal e Departamento de Fiscalização Fazendária. </w:t>
      </w:r>
    </w:p>
    <w:p w:rsidR="006102E7" w:rsidRPr="00E27CBC" w:rsidRDefault="006102E7" w:rsidP="00BD7321">
      <w:pPr>
        <w:spacing w:after="0" w:line="240" w:lineRule="auto"/>
        <w:rPr>
          <w:rFonts w:ascii="Arial" w:hAnsi="Arial" w:cs="Arial"/>
          <w:b/>
          <w:bCs/>
          <w:color w:val="333333"/>
          <w:shd w:val="clear" w:color="auto" w:fill="FFFFFF"/>
          <w:lang w:eastAsia="pt-BR"/>
        </w:rPr>
      </w:pPr>
    </w:p>
    <w:p w:rsidR="006102E7" w:rsidRPr="00E27CBC" w:rsidRDefault="006102E7" w:rsidP="00BD7321">
      <w:pPr>
        <w:spacing w:after="0" w:line="240" w:lineRule="auto"/>
        <w:rPr>
          <w:rFonts w:ascii="Arial" w:hAnsi="Arial" w:cs="Arial"/>
          <w:b/>
          <w:bCs/>
          <w:color w:val="333333"/>
          <w:shd w:val="clear" w:color="auto" w:fill="FFFFFF"/>
          <w:lang w:eastAsia="pt-BR"/>
        </w:rPr>
      </w:pPr>
      <w:r w:rsidRPr="00E27CBC">
        <w:rPr>
          <w:rFonts w:ascii="Arial" w:hAnsi="Arial" w:cs="Arial"/>
          <w:b/>
          <w:bCs/>
          <w:color w:val="333333"/>
          <w:shd w:val="clear" w:color="auto" w:fill="FFFFFF"/>
          <w:lang w:eastAsia="pt-BR"/>
        </w:rPr>
        <w:t>Documentos necessários:</w:t>
      </w:r>
    </w:p>
    <w:p w:rsidR="006102E7" w:rsidRPr="00E27CBC" w:rsidRDefault="006102E7" w:rsidP="008368B1">
      <w:pPr>
        <w:numPr>
          <w:ilvl w:val="0"/>
          <w:numId w:val="6"/>
        </w:numPr>
        <w:shd w:val="clear" w:color="auto" w:fill="FFFFFF"/>
        <w:spacing w:before="100" w:beforeAutospacing="1" w:after="100" w:afterAutospacing="1" w:line="200" w:lineRule="atLeast"/>
        <w:jc w:val="both"/>
        <w:rPr>
          <w:rFonts w:ascii="Arial" w:hAnsi="Arial" w:cs="Arial"/>
          <w:color w:val="333333"/>
          <w:lang w:eastAsia="pt-BR"/>
        </w:rPr>
      </w:pPr>
      <w:r w:rsidRPr="00E27CBC">
        <w:rPr>
          <w:rFonts w:ascii="Arial" w:hAnsi="Arial" w:cs="Arial"/>
          <w:color w:val="333333"/>
          <w:lang w:eastAsia="pt-BR"/>
        </w:rPr>
        <w:t>Requerimento Padrão do Setor de Protocolos;</w:t>
      </w:r>
    </w:p>
    <w:p w:rsidR="006102E7" w:rsidRPr="00E27CBC" w:rsidRDefault="006102E7" w:rsidP="003C2106">
      <w:pPr>
        <w:numPr>
          <w:ilvl w:val="0"/>
          <w:numId w:val="6"/>
        </w:numPr>
        <w:shd w:val="clear" w:color="auto" w:fill="FFFFFF"/>
        <w:spacing w:before="100" w:beforeAutospacing="1" w:after="100" w:afterAutospacing="1" w:line="200" w:lineRule="atLeast"/>
        <w:jc w:val="both"/>
        <w:rPr>
          <w:rFonts w:ascii="Arial" w:hAnsi="Arial" w:cs="Arial"/>
          <w:color w:val="333333"/>
          <w:lang w:eastAsia="pt-BR"/>
        </w:rPr>
      </w:pPr>
      <w:r w:rsidRPr="00E27CBC">
        <w:rPr>
          <w:rFonts w:ascii="Arial" w:hAnsi="Arial" w:cs="Arial"/>
          <w:color w:val="333333"/>
          <w:lang w:eastAsia="pt-BR"/>
        </w:rPr>
        <w:t>Cópia simples RG e do CPF do proprietário;</w:t>
      </w:r>
    </w:p>
    <w:p w:rsidR="006102E7" w:rsidRPr="00E27CBC" w:rsidRDefault="006102E7" w:rsidP="003C2106">
      <w:pPr>
        <w:numPr>
          <w:ilvl w:val="0"/>
          <w:numId w:val="6"/>
        </w:numPr>
        <w:shd w:val="clear" w:color="auto" w:fill="FFFFFF"/>
        <w:spacing w:before="100" w:beforeAutospacing="1" w:after="100" w:afterAutospacing="1" w:line="200" w:lineRule="atLeast"/>
        <w:jc w:val="both"/>
        <w:rPr>
          <w:rFonts w:ascii="Arial" w:hAnsi="Arial" w:cs="Arial"/>
          <w:color w:val="333333"/>
          <w:lang w:eastAsia="pt-BR"/>
        </w:rPr>
      </w:pPr>
      <w:r w:rsidRPr="00E27CBC">
        <w:rPr>
          <w:rFonts w:ascii="Arial" w:hAnsi="Arial" w:cs="Arial"/>
          <w:lang w:eastAsia="pt-BR"/>
        </w:rPr>
        <w:t>Tratando-se de pessoa jurídica, cópia simples do comprovante de inscrição no</w:t>
      </w:r>
      <w:r w:rsidRPr="00E27CBC">
        <w:rPr>
          <w:rFonts w:ascii="Arial" w:hAnsi="Arial" w:cs="Arial"/>
          <w:color w:val="333333"/>
          <w:lang w:eastAsia="pt-BR"/>
        </w:rPr>
        <w:t xml:space="preserve"> </w:t>
      </w:r>
      <w:r w:rsidRPr="00E27CBC">
        <w:rPr>
          <w:rFonts w:ascii="Arial" w:hAnsi="Arial" w:cs="Arial"/>
          <w:lang w:eastAsia="pt-BR"/>
        </w:rPr>
        <w:t>CNPJ e Contrato Social (pessoa jurídica);</w:t>
      </w:r>
    </w:p>
    <w:p w:rsidR="006102E7" w:rsidRPr="00E27CBC" w:rsidRDefault="006102E7" w:rsidP="003C2106">
      <w:pPr>
        <w:numPr>
          <w:ilvl w:val="0"/>
          <w:numId w:val="6"/>
        </w:numPr>
        <w:shd w:val="clear" w:color="auto" w:fill="FFFFFF"/>
        <w:spacing w:before="100" w:beforeAutospacing="1" w:after="100" w:afterAutospacing="1" w:line="200" w:lineRule="atLeast"/>
        <w:jc w:val="both"/>
        <w:rPr>
          <w:rFonts w:ascii="Arial" w:hAnsi="Arial" w:cs="Arial"/>
          <w:color w:val="333333"/>
          <w:lang w:eastAsia="pt-BR"/>
        </w:rPr>
      </w:pPr>
      <w:r w:rsidRPr="00E27CBC">
        <w:rPr>
          <w:rFonts w:ascii="Arial" w:hAnsi="Arial" w:cs="Arial"/>
          <w:color w:val="333333"/>
          <w:lang w:eastAsia="pt-BR"/>
        </w:rPr>
        <w:t>Cópia simples do carnê do imposto - IPTU;</w:t>
      </w:r>
    </w:p>
    <w:p w:rsidR="006102E7" w:rsidRPr="00E27CBC" w:rsidRDefault="006102E7" w:rsidP="003C2106">
      <w:pPr>
        <w:numPr>
          <w:ilvl w:val="0"/>
          <w:numId w:val="6"/>
        </w:numPr>
        <w:shd w:val="clear" w:color="auto" w:fill="FFFFFF"/>
        <w:spacing w:before="100" w:beforeAutospacing="1" w:after="100" w:afterAutospacing="1" w:line="200" w:lineRule="atLeast"/>
        <w:jc w:val="both"/>
        <w:rPr>
          <w:rFonts w:ascii="Arial" w:hAnsi="Arial" w:cs="Arial"/>
          <w:lang w:eastAsia="pt-BR"/>
        </w:rPr>
      </w:pPr>
      <w:r w:rsidRPr="00E27CBC">
        <w:rPr>
          <w:rFonts w:ascii="Arial" w:hAnsi="Arial" w:cs="Arial"/>
          <w:lang w:eastAsia="pt-BR"/>
        </w:rPr>
        <w:t>Cópia simples da matrícula , transcrição do imóvel, escritura pública de compra e venda, cessão de direitos possessórios ou outro instrumento, público ou particular de transmissão de bem imóvel, caso o requerente não seja o titular da matrícula ou transcrição;</w:t>
      </w:r>
    </w:p>
    <w:p w:rsidR="006102E7" w:rsidRPr="00E27CBC" w:rsidRDefault="006102E7" w:rsidP="003C2106">
      <w:pPr>
        <w:numPr>
          <w:ilvl w:val="0"/>
          <w:numId w:val="6"/>
        </w:numPr>
        <w:shd w:val="clear" w:color="auto" w:fill="FFFFFF"/>
        <w:spacing w:before="100" w:beforeAutospacing="1" w:after="100" w:afterAutospacing="1" w:line="200" w:lineRule="atLeast"/>
        <w:jc w:val="both"/>
        <w:rPr>
          <w:rFonts w:ascii="Arial" w:hAnsi="Arial" w:cs="Arial"/>
          <w:lang w:eastAsia="pt-BR"/>
        </w:rPr>
      </w:pPr>
      <w:r w:rsidRPr="00E27CBC">
        <w:rPr>
          <w:rFonts w:ascii="Arial" w:hAnsi="Arial" w:cs="Arial"/>
          <w:lang w:eastAsia="pt-BR"/>
        </w:rPr>
        <w:t>Certidão de Uso do Solo, excetuando-se os casos de uso residencial unifamiliar;</w:t>
      </w:r>
    </w:p>
    <w:p w:rsidR="006102E7" w:rsidRPr="00E27CBC" w:rsidRDefault="006102E7" w:rsidP="003C2106">
      <w:pPr>
        <w:numPr>
          <w:ilvl w:val="0"/>
          <w:numId w:val="6"/>
        </w:numPr>
        <w:shd w:val="clear" w:color="auto" w:fill="FFFFFF"/>
        <w:spacing w:before="100" w:beforeAutospacing="1" w:after="100" w:afterAutospacing="1" w:line="200" w:lineRule="atLeast"/>
        <w:jc w:val="both"/>
        <w:rPr>
          <w:rFonts w:ascii="Arial" w:hAnsi="Arial" w:cs="Arial"/>
          <w:lang w:eastAsia="pt-BR"/>
        </w:rPr>
      </w:pPr>
      <w:r w:rsidRPr="00E27CBC">
        <w:rPr>
          <w:rFonts w:ascii="Arial" w:hAnsi="Arial" w:cs="Arial"/>
          <w:lang w:eastAsia="pt-BR"/>
        </w:rPr>
        <w:t>Laudo Técnico atestando as condições de habitabilidade do imóvel, assinado pelo mesmo profissional responsável pelo projeto e proprietário, nos termos da legislação vigente sobre a matéria, conforme modelo Anexo 1;</w:t>
      </w:r>
    </w:p>
    <w:p w:rsidR="006102E7" w:rsidRPr="00E27CBC" w:rsidRDefault="006102E7" w:rsidP="003C2106">
      <w:pPr>
        <w:numPr>
          <w:ilvl w:val="0"/>
          <w:numId w:val="6"/>
        </w:numPr>
        <w:shd w:val="clear" w:color="auto" w:fill="FFFFFF"/>
        <w:spacing w:before="100" w:beforeAutospacing="1" w:after="100" w:afterAutospacing="1" w:line="200" w:lineRule="atLeast"/>
        <w:jc w:val="both"/>
        <w:rPr>
          <w:rFonts w:ascii="Arial" w:hAnsi="Arial" w:cs="Arial"/>
          <w:lang w:eastAsia="pt-BR"/>
        </w:rPr>
      </w:pPr>
      <w:r w:rsidRPr="00E27CBC">
        <w:rPr>
          <w:rFonts w:ascii="Arial" w:hAnsi="Arial" w:cs="Arial"/>
          <w:lang w:eastAsia="pt-BR"/>
        </w:rPr>
        <w:t>01 (uma) via do projeto, devidamente assinada pelo(s) proprietário(s) ou representante legal, e por profissional legalmente habilitado com prova de responsabilidade técnica, ART no Conselho Regional de Engenharia e Agronomia (CREA) ou RRT no Conselhode Arquitetura e Urbanismo (CAU);</w:t>
      </w:r>
    </w:p>
    <w:p w:rsidR="006102E7" w:rsidRPr="00E27CBC" w:rsidRDefault="006102E7" w:rsidP="003C2106">
      <w:pPr>
        <w:numPr>
          <w:ilvl w:val="0"/>
          <w:numId w:val="6"/>
        </w:numPr>
        <w:shd w:val="clear" w:color="auto" w:fill="FFFFFF"/>
        <w:spacing w:before="100" w:beforeAutospacing="1" w:after="100" w:afterAutospacing="1" w:line="200" w:lineRule="atLeast"/>
        <w:jc w:val="both"/>
        <w:rPr>
          <w:rFonts w:ascii="Arial" w:hAnsi="Arial" w:cs="Arial"/>
          <w:lang w:eastAsia="pt-BR"/>
        </w:rPr>
      </w:pPr>
      <w:r w:rsidRPr="00E27CBC">
        <w:rPr>
          <w:rFonts w:ascii="Arial" w:hAnsi="Arial" w:cs="Arial"/>
          <w:lang w:eastAsia="pt-BR"/>
        </w:rPr>
        <w:t>Relatório Fotográfico com 04 (quatro) fotos 10x15 de quatro ângulos externos da construção, ou mais se necessária, devendo uma delas ser de fachada, obrigatoriamente assinado pelo mesmo profissional responsável pelo projeto e proprietário, conforme modelo Anexo 2;</w:t>
      </w:r>
    </w:p>
    <w:p w:rsidR="006102E7" w:rsidRPr="00E27CBC" w:rsidRDefault="006102E7" w:rsidP="003C2106">
      <w:pPr>
        <w:numPr>
          <w:ilvl w:val="0"/>
          <w:numId w:val="6"/>
        </w:numPr>
        <w:shd w:val="clear" w:color="auto" w:fill="FFFFFF"/>
        <w:spacing w:before="100" w:beforeAutospacing="1" w:after="100" w:afterAutospacing="1" w:line="200" w:lineRule="atLeast"/>
        <w:jc w:val="both"/>
        <w:rPr>
          <w:rFonts w:ascii="Arial" w:hAnsi="Arial" w:cs="Arial"/>
          <w:lang w:eastAsia="pt-BR"/>
        </w:rPr>
      </w:pPr>
      <w:r w:rsidRPr="00E27CBC">
        <w:rPr>
          <w:rFonts w:ascii="Arial" w:hAnsi="Arial" w:cs="Arial"/>
          <w:lang w:eastAsia="pt-BR"/>
        </w:rPr>
        <w:t>Termo de Declaração e Responsabilidade para regularização (Anexo 3);</w:t>
      </w:r>
    </w:p>
    <w:p w:rsidR="006102E7" w:rsidRPr="00E27CBC" w:rsidRDefault="006102E7" w:rsidP="003C2106">
      <w:pPr>
        <w:numPr>
          <w:ilvl w:val="0"/>
          <w:numId w:val="6"/>
        </w:numPr>
        <w:shd w:val="clear" w:color="auto" w:fill="FFFFFF"/>
        <w:spacing w:before="100" w:beforeAutospacing="1" w:after="100" w:afterAutospacing="1" w:line="200" w:lineRule="atLeast"/>
        <w:jc w:val="both"/>
        <w:rPr>
          <w:rFonts w:ascii="Arial" w:hAnsi="Arial" w:cs="Arial"/>
          <w:lang w:eastAsia="pt-BR"/>
        </w:rPr>
      </w:pPr>
      <w:r w:rsidRPr="00E27CBC">
        <w:rPr>
          <w:rFonts w:ascii="Arial" w:hAnsi="Arial" w:cs="Arial"/>
          <w:lang w:eastAsia="pt-BR"/>
        </w:rPr>
        <w:t>Declaração (Anexo 4), se necessário</w:t>
      </w:r>
    </w:p>
    <w:p w:rsidR="006102E7" w:rsidRPr="00E27CBC" w:rsidRDefault="006102E7" w:rsidP="003C2106">
      <w:pPr>
        <w:numPr>
          <w:ilvl w:val="0"/>
          <w:numId w:val="6"/>
        </w:numPr>
        <w:shd w:val="clear" w:color="auto" w:fill="FFFFFF"/>
        <w:spacing w:before="100" w:beforeAutospacing="1" w:after="100" w:afterAutospacing="1" w:line="200" w:lineRule="atLeast"/>
        <w:jc w:val="both"/>
        <w:rPr>
          <w:rFonts w:ascii="Arial" w:hAnsi="Arial" w:cs="Arial"/>
          <w:lang w:eastAsia="pt-BR"/>
        </w:rPr>
      </w:pPr>
      <w:r w:rsidRPr="00E27CBC">
        <w:rPr>
          <w:rFonts w:ascii="Arial" w:hAnsi="Arial" w:cs="Arial"/>
          <w:lang w:eastAsia="pt-BR"/>
        </w:rPr>
        <w:t>Comprovando ligação e fornecimento de energia elétrica ou lançamento de Imposto Predial e Territorial Urbano (IPTU) do imóvel em questão notificação ou auto de infração lavrado pela Prefeitura Municipal de Pindamonhangaba ou outro órgão público até novembro de 2017.</w:t>
      </w:r>
    </w:p>
    <w:p w:rsidR="006102E7" w:rsidRPr="00E27CBC" w:rsidRDefault="006102E7" w:rsidP="00BD7321">
      <w:pPr>
        <w:spacing w:after="0" w:line="240" w:lineRule="auto"/>
        <w:rPr>
          <w:rFonts w:ascii="Arial" w:hAnsi="Arial" w:cs="Arial"/>
          <w:lang w:eastAsia="pt-BR"/>
        </w:rPr>
      </w:pPr>
      <w:r w:rsidRPr="00E27CBC">
        <w:rPr>
          <w:rFonts w:ascii="Arial" w:hAnsi="Arial" w:cs="Arial"/>
          <w:b/>
          <w:bCs/>
          <w:color w:val="333333"/>
          <w:shd w:val="clear" w:color="auto" w:fill="FFFFFF"/>
          <w:lang w:eastAsia="pt-BR"/>
        </w:rPr>
        <w:t>Forma de acompanhamento:</w:t>
      </w:r>
    </w:p>
    <w:p w:rsidR="006102E7" w:rsidRPr="00E27CBC" w:rsidRDefault="006102E7" w:rsidP="00BD7321">
      <w:pPr>
        <w:shd w:val="clear" w:color="auto" w:fill="FFFFFF"/>
        <w:spacing w:after="0" w:line="240" w:lineRule="auto"/>
        <w:rPr>
          <w:rFonts w:ascii="Arial" w:hAnsi="Arial" w:cs="Arial"/>
          <w:color w:val="333333"/>
          <w:lang w:eastAsia="pt-BR"/>
        </w:rPr>
      </w:pPr>
      <w:r w:rsidRPr="00E27CBC">
        <w:rPr>
          <w:rFonts w:ascii="Arial" w:hAnsi="Arial" w:cs="Arial"/>
          <w:color w:val="333333"/>
          <w:lang w:eastAsia="pt-BR"/>
        </w:rPr>
        <w:t>Protocolo on-line</w:t>
      </w:r>
    </w:p>
    <w:p w:rsidR="006102E7" w:rsidRPr="00E27CBC" w:rsidRDefault="006102E7" w:rsidP="00BD7321">
      <w:pPr>
        <w:spacing w:after="0" w:line="240" w:lineRule="auto"/>
        <w:rPr>
          <w:rFonts w:ascii="Arial" w:hAnsi="Arial" w:cs="Arial"/>
          <w:b/>
          <w:bCs/>
          <w:color w:val="333333"/>
          <w:shd w:val="clear" w:color="auto" w:fill="FFFFFF"/>
          <w:lang w:eastAsia="pt-BR"/>
        </w:rPr>
      </w:pPr>
    </w:p>
    <w:p w:rsidR="006102E7" w:rsidRPr="00E27CBC" w:rsidRDefault="006102E7" w:rsidP="00BD7321">
      <w:pPr>
        <w:spacing w:after="0" w:line="240" w:lineRule="auto"/>
        <w:rPr>
          <w:rFonts w:ascii="Arial" w:hAnsi="Arial" w:cs="Arial"/>
          <w:lang w:eastAsia="pt-BR"/>
        </w:rPr>
      </w:pPr>
      <w:r w:rsidRPr="00E27CBC">
        <w:rPr>
          <w:rFonts w:ascii="Arial" w:hAnsi="Arial" w:cs="Arial"/>
          <w:b/>
          <w:bCs/>
          <w:color w:val="333333"/>
          <w:shd w:val="clear" w:color="auto" w:fill="FFFFFF"/>
          <w:lang w:eastAsia="pt-BR"/>
        </w:rPr>
        <w:t>Prazo:</w:t>
      </w:r>
    </w:p>
    <w:p w:rsidR="006102E7" w:rsidRPr="00E27CBC" w:rsidRDefault="006102E7" w:rsidP="00BD7321">
      <w:pPr>
        <w:shd w:val="clear" w:color="auto" w:fill="FFFFFF"/>
        <w:spacing w:after="0" w:line="240" w:lineRule="auto"/>
        <w:rPr>
          <w:rFonts w:ascii="Arial" w:hAnsi="Arial" w:cs="Arial"/>
          <w:color w:val="333333"/>
          <w:lang w:eastAsia="pt-BR"/>
        </w:rPr>
      </w:pPr>
      <w:r w:rsidRPr="00E27CBC">
        <w:rPr>
          <w:rFonts w:ascii="Arial" w:hAnsi="Arial" w:cs="Arial"/>
          <w:color w:val="333333"/>
          <w:lang w:eastAsia="pt-BR"/>
        </w:rPr>
        <w:t>Mínimo de 30 (trinta) dias úteis</w:t>
      </w:r>
    </w:p>
    <w:p w:rsidR="006102E7" w:rsidRPr="00E27CBC" w:rsidRDefault="006102E7" w:rsidP="00BD7321">
      <w:pPr>
        <w:spacing w:after="0" w:line="240" w:lineRule="auto"/>
        <w:rPr>
          <w:rFonts w:ascii="Arial" w:hAnsi="Arial" w:cs="Arial"/>
          <w:b/>
          <w:bCs/>
          <w:color w:val="333333"/>
          <w:shd w:val="clear" w:color="auto" w:fill="FFFFFF"/>
          <w:lang w:eastAsia="pt-BR"/>
        </w:rPr>
      </w:pPr>
    </w:p>
    <w:p w:rsidR="006102E7" w:rsidRPr="00E27CBC" w:rsidRDefault="006102E7" w:rsidP="00BD7321">
      <w:pPr>
        <w:spacing w:after="0" w:line="240" w:lineRule="auto"/>
        <w:rPr>
          <w:rFonts w:ascii="Arial" w:hAnsi="Arial" w:cs="Arial"/>
          <w:lang w:eastAsia="pt-BR"/>
        </w:rPr>
      </w:pPr>
      <w:r w:rsidRPr="00E27CBC">
        <w:rPr>
          <w:rFonts w:ascii="Arial" w:hAnsi="Arial" w:cs="Arial"/>
          <w:b/>
          <w:bCs/>
          <w:color w:val="333333"/>
          <w:shd w:val="clear" w:color="auto" w:fill="FFFFFF"/>
          <w:lang w:eastAsia="pt-BR"/>
        </w:rPr>
        <w:t>Taxas:</w:t>
      </w:r>
    </w:p>
    <w:p w:rsidR="006102E7" w:rsidRPr="00E27CBC" w:rsidRDefault="006102E7" w:rsidP="00AA7419">
      <w:pPr>
        <w:numPr>
          <w:ilvl w:val="0"/>
          <w:numId w:val="7"/>
        </w:numPr>
        <w:shd w:val="clear" w:color="auto" w:fill="FFFFFF"/>
        <w:spacing w:before="100" w:beforeAutospacing="1" w:after="100" w:afterAutospacing="1" w:line="200" w:lineRule="atLeast"/>
        <w:rPr>
          <w:rFonts w:ascii="Arial" w:hAnsi="Arial" w:cs="Arial"/>
          <w:color w:val="333333"/>
          <w:lang w:eastAsia="pt-BR"/>
        </w:rPr>
      </w:pPr>
      <w:r w:rsidRPr="00E27CBC">
        <w:rPr>
          <w:rFonts w:ascii="Arial" w:hAnsi="Arial" w:cs="Arial"/>
          <w:color w:val="333333"/>
          <w:lang w:eastAsia="pt-BR"/>
        </w:rPr>
        <w:t>Alvará</w:t>
      </w:r>
      <w:r>
        <w:rPr>
          <w:rFonts w:ascii="Arial" w:hAnsi="Arial" w:cs="Arial"/>
          <w:color w:val="333333"/>
          <w:lang w:eastAsia="pt-BR"/>
        </w:rPr>
        <w:t>:</w:t>
      </w:r>
      <w:r w:rsidRPr="00E27CBC">
        <w:rPr>
          <w:rFonts w:ascii="Arial" w:hAnsi="Arial" w:cs="Arial"/>
          <w:color w:val="333333"/>
          <w:lang w:eastAsia="pt-BR"/>
        </w:rPr>
        <w:t xml:space="preserve"> R$ (exercício 2018)</w:t>
      </w:r>
    </w:p>
    <w:p w:rsidR="006102E7" w:rsidRPr="00E27CBC" w:rsidRDefault="006102E7" w:rsidP="00AA7419">
      <w:pPr>
        <w:numPr>
          <w:ilvl w:val="0"/>
          <w:numId w:val="7"/>
        </w:numPr>
        <w:shd w:val="clear" w:color="auto" w:fill="FFFFFF"/>
        <w:spacing w:before="100" w:beforeAutospacing="1" w:after="100" w:afterAutospacing="1" w:line="200" w:lineRule="atLeast"/>
        <w:rPr>
          <w:rFonts w:ascii="Arial" w:hAnsi="Arial" w:cs="Arial"/>
          <w:color w:val="333333"/>
          <w:lang w:eastAsia="pt-BR"/>
        </w:rPr>
      </w:pPr>
      <w:r w:rsidRPr="00E27CBC">
        <w:rPr>
          <w:rFonts w:ascii="Arial" w:hAnsi="Arial" w:cs="Arial"/>
          <w:color w:val="333333"/>
          <w:lang w:eastAsia="pt-BR"/>
        </w:rPr>
        <w:t>Habite-se</w:t>
      </w:r>
      <w:r>
        <w:rPr>
          <w:rFonts w:ascii="Arial" w:hAnsi="Arial" w:cs="Arial"/>
          <w:color w:val="333333"/>
          <w:lang w:eastAsia="pt-BR"/>
        </w:rPr>
        <w:t>:</w:t>
      </w:r>
      <w:r w:rsidRPr="00E27CBC">
        <w:rPr>
          <w:rFonts w:ascii="Arial" w:hAnsi="Arial" w:cs="Arial"/>
          <w:color w:val="333333"/>
          <w:lang w:eastAsia="pt-BR"/>
        </w:rPr>
        <w:t xml:space="preserve"> R$ </w:t>
      </w:r>
      <w:r>
        <w:rPr>
          <w:rFonts w:ascii="Arial" w:hAnsi="Arial" w:cs="Arial"/>
          <w:color w:val="333333"/>
          <w:lang w:eastAsia="pt-BR"/>
        </w:rPr>
        <w:t>54,10</w:t>
      </w:r>
    </w:p>
    <w:p w:rsidR="006102E7" w:rsidRPr="00E27CBC" w:rsidRDefault="006102E7" w:rsidP="00BD7321">
      <w:pPr>
        <w:shd w:val="clear" w:color="auto" w:fill="FFFFFF"/>
        <w:spacing w:after="0" w:line="240" w:lineRule="auto"/>
        <w:rPr>
          <w:rFonts w:ascii="Arial" w:hAnsi="Arial" w:cs="Arial"/>
          <w:color w:val="333333"/>
          <w:lang w:eastAsia="pt-BR"/>
        </w:rPr>
      </w:pPr>
    </w:p>
    <w:p w:rsidR="006102E7" w:rsidRPr="00E27CBC" w:rsidRDefault="006102E7" w:rsidP="00BD7321">
      <w:pPr>
        <w:spacing w:after="0" w:line="240" w:lineRule="auto"/>
        <w:rPr>
          <w:rFonts w:ascii="Arial" w:hAnsi="Arial" w:cs="Arial"/>
          <w:lang w:eastAsia="pt-BR"/>
        </w:rPr>
      </w:pPr>
      <w:r w:rsidRPr="00E27CBC">
        <w:rPr>
          <w:rFonts w:ascii="Arial" w:hAnsi="Arial" w:cs="Arial"/>
          <w:b/>
          <w:bCs/>
          <w:color w:val="333333"/>
          <w:shd w:val="clear" w:color="auto" w:fill="FFFFFF"/>
          <w:lang w:eastAsia="pt-BR"/>
        </w:rPr>
        <w:t>Anexos:</w:t>
      </w:r>
    </w:p>
    <w:p w:rsidR="006102E7" w:rsidRPr="00E27CBC" w:rsidRDefault="006102E7" w:rsidP="00613349">
      <w:pPr>
        <w:shd w:val="clear" w:color="auto" w:fill="FFFFFF"/>
        <w:spacing w:after="0" w:line="240" w:lineRule="auto"/>
        <w:rPr>
          <w:rFonts w:ascii="Arial" w:hAnsi="Arial" w:cs="Arial"/>
          <w:color w:val="333333"/>
          <w:lang w:eastAsia="pt-BR"/>
        </w:rPr>
      </w:pPr>
    </w:p>
    <w:p w:rsidR="006102E7" w:rsidRPr="00E27CBC" w:rsidRDefault="006102E7" w:rsidP="00BD7321">
      <w:pPr>
        <w:spacing w:after="0" w:line="240" w:lineRule="auto"/>
        <w:rPr>
          <w:rFonts w:ascii="Arial" w:hAnsi="Arial" w:cs="Arial"/>
          <w:lang w:eastAsia="pt-BR"/>
        </w:rPr>
      </w:pPr>
      <w:r w:rsidRPr="00E27CBC">
        <w:rPr>
          <w:rFonts w:ascii="Arial" w:hAnsi="Arial" w:cs="Arial"/>
          <w:b/>
          <w:bCs/>
          <w:color w:val="333333"/>
          <w:shd w:val="clear" w:color="auto" w:fill="FFFFFF"/>
          <w:lang w:eastAsia="pt-BR"/>
        </w:rPr>
        <w:t>Observações:</w:t>
      </w:r>
    </w:p>
    <w:p w:rsidR="006102E7" w:rsidRPr="00E27CBC" w:rsidRDefault="006102E7" w:rsidP="00BD7321">
      <w:pPr>
        <w:spacing w:after="0" w:line="240" w:lineRule="auto"/>
        <w:rPr>
          <w:rFonts w:ascii="Arial" w:hAnsi="Arial" w:cs="Arial"/>
        </w:rPr>
      </w:pPr>
    </w:p>
    <w:p w:rsidR="006102E7" w:rsidRPr="00E27CBC" w:rsidRDefault="006102E7" w:rsidP="00BD7321">
      <w:pPr>
        <w:spacing w:line="240" w:lineRule="auto"/>
      </w:pPr>
    </w:p>
    <w:sectPr w:rsidR="006102E7" w:rsidRPr="00E27CBC" w:rsidSect="00CA659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7A6F9A"/>
    <w:multiLevelType w:val="multilevel"/>
    <w:tmpl w:val="4AC49D46"/>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37C77E91"/>
    <w:multiLevelType w:val="multilevel"/>
    <w:tmpl w:val="A76682E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3DD0264A"/>
    <w:multiLevelType w:val="multilevel"/>
    <w:tmpl w:val="54C231F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497139F0"/>
    <w:multiLevelType w:val="hybridMultilevel"/>
    <w:tmpl w:val="D326D61E"/>
    <w:lvl w:ilvl="0" w:tplc="04160001">
      <w:start w:val="1"/>
      <w:numFmt w:val="bullet"/>
      <w:lvlText w:val=""/>
      <w:lvlJc w:val="left"/>
      <w:pPr>
        <w:ind w:left="720" w:hanging="360"/>
      </w:pPr>
      <w:rPr>
        <w:rFonts w:ascii="Symbol" w:hAnsi="Symbol" w:cs="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cs="Wingdings" w:hint="default"/>
      </w:rPr>
    </w:lvl>
    <w:lvl w:ilvl="3" w:tplc="04160001">
      <w:start w:val="1"/>
      <w:numFmt w:val="bullet"/>
      <w:lvlText w:val=""/>
      <w:lvlJc w:val="left"/>
      <w:pPr>
        <w:ind w:left="2880" w:hanging="360"/>
      </w:pPr>
      <w:rPr>
        <w:rFonts w:ascii="Symbol" w:hAnsi="Symbol" w:cs="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cs="Wingdings" w:hint="default"/>
      </w:rPr>
    </w:lvl>
    <w:lvl w:ilvl="6" w:tplc="04160001">
      <w:start w:val="1"/>
      <w:numFmt w:val="bullet"/>
      <w:lvlText w:val=""/>
      <w:lvlJc w:val="left"/>
      <w:pPr>
        <w:ind w:left="5040" w:hanging="360"/>
      </w:pPr>
      <w:rPr>
        <w:rFonts w:ascii="Symbol" w:hAnsi="Symbol" w:cs="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cs="Wingdings" w:hint="default"/>
      </w:rPr>
    </w:lvl>
  </w:abstractNum>
  <w:abstractNum w:abstractNumId="4">
    <w:nsid w:val="5469011B"/>
    <w:multiLevelType w:val="multilevel"/>
    <w:tmpl w:val="40046A9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5E6471A4"/>
    <w:multiLevelType w:val="multilevel"/>
    <w:tmpl w:val="FFB67B6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6C105EDD"/>
    <w:multiLevelType w:val="multilevel"/>
    <w:tmpl w:val="3020A18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0"/>
  </w:num>
  <w:num w:numId="2">
    <w:abstractNumId w:val="1"/>
  </w:num>
  <w:num w:numId="3">
    <w:abstractNumId w:val="2"/>
  </w:num>
  <w:num w:numId="4">
    <w:abstractNumId w:val="4"/>
  </w:num>
  <w:num w:numId="5">
    <w:abstractNumId w:val="3"/>
  </w:num>
  <w:num w:numId="6">
    <w:abstractNumId w:val="6"/>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974B3"/>
    <w:rsid w:val="000204F2"/>
    <w:rsid w:val="000B0986"/>
    <w:rsid w:val="00183EE0"/>
    <w:rsid w:val="001974B3"/>
    <w:rsid w:val="002A6E9A"/>
    <w:rsid w:val="003A6554"/>
    <w:rsid w:val="003C2106"/>
    <w:rsid w:val="003F2DAF"/>
    <w:rsid w:val="00461EB2"/>
    <w:rsid w:val="004F10A3"/>
    <w:rsid w:val="0055152A"/>
    <w:rsid w:val="005D7967"/>
    <w:rsid w:val="006102E7"/>
    <w:rsid w:val="00613349"/>
    <w:rsid w:val="006358EC"/>
    <w:rsid w:val="00661DEF"/>
    <w:rsid w:val="006761C9"/>
    <w:rsid w:val="006860DF"/>
    <w:rsid w:val="00835AFE"/>
    <w:rsid w:val="008368B1"/>
    <w:rsid w:val="00870349"/>
    <w:rsid w:val="008D7E81"/>
    <w:rsid w:val="00950428"/>
    <w:rsid w:val="009B03C1"/>
    <w:rsid w:val="009E65E4"/>
    <w:rsid w:val="00A26B63"/>
    <w:rsid w:val="00A54CD8"/>
    <w:rsid w:val="00AA7419"/>
    <w:rsid w:val="00B20050"/>
    <w:rsid w:val="00B77DDD"/>
    <w:rsid w:val="00BA7F49"/>
    <w:rsid w:val="00BD7321"/>
    <w:rsid w:val="00BE7F06"/>
    <w:rsid w:val="00C038FA"/>
    <w:rsid w:val="00C12552"/>
    <w:rsid w:val="00C31F2F"/>
    <w:rsid w:val="00CA6593"/>
    <w:rsid w:val="00E27CBC"/>
    <w:rsid w:val="00E4114D"/>
    <w:rsid w:val="00E94F8E"/>
    <w:rsid w:val="00ED667B"/>
  </w:rsids>
  <m:mathPr>
    <m:mathFont m:val="Cambria Math"/>
    <m:brkBin m:val="before"/>
    <m:brkBinSub m:val="--"/>
    <m:smallFrac m:val="off"/>
    <m:dispDef/>
    <m:lMargin m:val="0"/>
    <m:rMargin m:val="0"/>
    <m:defJc m:val="centerGroup"/>
    <m:wrapIndent m:val="1440"/>
    <m:intLim m:val="subSup"/>
    <m:naryLim m:val="undOvr"/>
  </m:mathPr>
  <w:uiCompat97To2003/>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6593"/>
    <w:pPr>
      <w:spacing w:after="160" w:line="259"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99"/>
    <w:qFormat/>
    <w:rsid w:val="001974B3"/>
    <w:rPr>
      <w:b/>
      <w:bCs/>
    </w:rPr>
  </w:style>
  <w:style w:type="paragraph" w:styleId="NormalWeb">
    <w:name w:val="Normal (Web)"/>
    <w:basedOn w:val="Normal"/>
    <w:uiPriority w:val="99"/>
    <w:semiHidden/>
    <w:rsid w:val="001974B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DefaultParagraphFont"/>
    <w:uiPriority w:val="99"/>
    <w:rsid w:val="001974B3"/>
    <w:rPr>
      <w:color w:val="0000FF"/>
      <w:u w:val="single"/>
    </w:rPr>
  </w:style>
  <w:style w:type="paragraph" w:styleId="ListParagraph">
    <w:name w:val="List Paragraph"/>
    <w:basedOn w:val="Normal"/>
    <w:uiPriority w:val="99"/>
    <w:qFormat/>
    <w:rsid w:val="002A6E9A"/>
    <w:pPr>
      <w:ind w:left="720"/>
    </w:pPr>
  </w:style>
  <w:style w:type="character" w:customStyle="1" w:styleId="apple-converted-space">
    <w:name w:val="apple-converted-space"/>
    <w:basedOn w:val="DefaultParagraphFont"/>
    <w:uiPriority w:val="99"/>
    <w:rsid w:val="003F2DAF"/>
  </w:style>
</w:styles>
</file>

<file path=word/webSettings.xml><?xml version="1.0" encoding="utf-8"?>
<w:webSettings xmlns:r="http://schemas.openxmlformats.org/officeDocument/2006/relationships" xmlns:w="http://schemas.openxmlformats.org/wordprocessingml/2006/main">
  <w:divs>
    <w:div w:id="1339237428">
      <w:marLeft w:val="0"/>
      <w:marRight w:val="0"/>
      <w:marTop w:val="0"/>
      <w:marBottom w:val="0"/>
      <w:divBdr>
        <w:top w:val="none" w:sz="0" w:space="0" w:color="auto"/>
        <w:left w:val="none" w:sz="0" w:space="0" w:color="auto"/>
        <w:bottom w:val="none" w:sz="0" w:space="0" w:color="auto"/>
        <w:right w:val="none" w:sz="0" w:space="0" w:color="auto"/>
      </w:divBdr>
      <w:divsChild>
        <w:div w:id="1339237424">
          <w:marLeft w:val="0"/>
          <w:marRight w:val="0"/>
          <w:marTop w:val="0"/>
          <w:marBottom w:val="0"/>
          <w:divBdr>
            <w:top w:val="none" w:sz="0" w:space="0" w:color="auto"/>
            <w:left w:val="none" w:sz="0" w:space="0" w:color="auto"/>
            <w:bottom w:val="none" w:sz="0" w:space="0" w:color="auto"/>
            <w:right w:val="none" w:sz="0" w:space="0" w:color="auto"/>
          </w:divBdr>
        </w:div>
        <w:div w:id="1339237429">
          <w:marLeft w:val="0"/>
          <w:marRight w:val="0"/>
          <w:marTop w:val="0"/>
          <w:marBottom w:val="0"/>
          <w:divBdr>
            <w:top w:val="none" w:sz="0" w:space="0" w:color="auto"/>
            <w:left w:val="none" w:sz="0" w:space="0" w:color="auto"/>
            <w:bottom w:val="none" w:sz="0" w:space="0" w:color="auto"/>
            <w:right w:val="none" w:sz="0" w:space="0" w:color="auto"/>
          </w:divBdr>
        </w:div>
        <w:div w:id="1339237433">
          <w:marLeft w:val="0"/>
          <w:marRight w:val="0"/>
          <w:marTop w:val="0"/>
          <w:marBottom w:val="0"/>
          <w:divBdr>
            <w:top w:val="none" w:sz="0" w:space="0" w:color="auto"/>
            <w:left w:val="none" w:sz="0" w:space="0" w:color="auto"/>
            <w:bottom w:val="none" w:sz="0" w:space="0" w:color="auto"/>
            <w:right w:val="none" w:sz="0" w:space="0" w:color="auto"/>
          </w:divBdr>
        </w:div>
      </w:divsChild>
    </w:div>
    <w:div w:id="1339237431">
      <w:marLeft w:val="0"/>
      <w:marRight w:val="0"/>
      <w:marTop w:val="0"/>
      <w:marBottom w:val="0"/>
      <w:divBdr>
        <w:top w:val="none" w:sz="0" w:space="0" w:color="auto"/>
        <w:left w:val="none" w:sz="0" w:space="0" w:color="auto"/>
        <w:bottom w:val="none" w:sz="0" w:space="0" w:color="auto"/>
        <w:right w:val="none" w:sz="0" w:space="0" w:color="auto"/>
      </w:divBdr>
      <w:divsChild>
        <w:div w:id="1339237425">
          <w:marLeft w:val="0"/>
          <w:marRight w:val="0"/>
          <w:marTop w:val="0"/>
          <w:marBottom w:val="0"/>
          <w:divBdr>
            <w:top w:val="none" w:sz="0" w:space="0" w:color="auto"/>
            <w:left w:val="none" w:sz="0" w:space="0" w:color="auto"/>
            <w:bottom w:val="none" w:sz="0" w:space="0" w:color="auto"/>
            <w:right w:val="none" w:sz="0" w:space="0" w:color="auto"/>
          </w:divBdr>
        </w:div>
        <w:div w:id="1339237426">
          <w:marLeft w:val="0"/>
          <w:marRight w:val="0"/>
          <w:marTop w:val="0"/>
          <w:marBottom w:val="0"/>
          <w:divBdr>
            <w:top w:val="none" w:sz="0" w:space="0" w:color="auto"/>
            <w:left w:val="none" w:sz="0" w:space="0" w:color="auto"/>
            <w:bottom w:val="none" w:sz="0" w:space="0" w:color="auto"/>
            <w:right w:val="none" w:sz="0" w:space="0" w:color="auto"/>
          </w:divBdr>
        </w:div>
        <w:div w:id="1339237430">
          <w:marLeft w:val="0"/>
          <w:marRight w:val="0"/>
          <w:marTop w:val="0"/>
          <w:marBottom w:val="0"/>
          <w:divBdr>
            <w:top w:val="none" w:sz="0" w:space="0" w:color="auto"/>
            <w:left w:val="none" w:sz="0" w:space="0" w:color="auto"/>
            <w:bottom w:val="none" w:sz="0" w:space="0" w:color="auto"/>
            <w:right w:val="none" w:sz="0" w:space="0" w:color="auto"/>
          </w:divBdr>
        </w:div>
        <w:div w:id="1339237432">
          <w:marLeft w:val="0"/>
          <w:marRight w:val="0"/>
          <w:marTop w:val="0"/>
          <w:marBottom w:val="0"/>
          <w:divBdr>
            <w:top w:val="none" w:sz="0" w:space="0" w:color="auto"/>
            <w:left w:val="none" w:sz="0" w:space="0" w:color="auto"/>
            <w:bottom w:val="none" w:sz="0" w:space="0" w:color="auto"/>
            <w:right w:val="none" w:sz="0" w:space="0" w:color="auto"/>
          </w:divBdr>
        </w:div>
        <w:div w:id="1339237434">
          <w:marLeft w:val="0"/>
          <w:marRight w:val="0"/>
          <w:marTop w:val="0"/>
          <w:marBottom w:val="0"/>
          <w:divBdr>
            <w:top w:val="none" w:sz="0" w:space="0" w:color="auto"/>
            <w:left w:val="none" w:sz="0" w:space="0" w:color="auto"/>
            <w:bottom w:val="none" w:sz="0" w:space="0" w:color="auto"/>
            <w:right w:val="none" w:sz="0" w:space="0" w:color="auto"/>
          </w:divBdr>
        </w:div>
        <w:div w:id="1339237437">
          <w:marLeft w:val="0"/>
          <w:marRight w:val="0"/>
          <w:marTop w:val="0"/>
          <w:marBottom w:val="0"/>
          <w:divBdr>
            <w:top w:val="none" w:sz="0" w:space="0" w:color="auto"/>
            <w:left w:val="none" w:sz="0" w:space="0" w:color="auto"/>
            <w:bottom w:val="none" w:sz="0" w:space="0" w:color="auto"/>
            <w:right w:val="none" w:sz="0" w:space="0" w:color="auto"/>
          </w:divBdr>
        </w:div>
      </w:divsChild>
    </w:div>
    <w:div w:id="1339237436">
      <w:marLeft w:val="0"/>
      <w:marRight w:val="0"/>
      <w:marTop w:val="0"/>
      <w:marBottom w:val="0"/>
      <w:divBdr>
        <w:top w:val="none" w:sz="0" w:space="0" w:color="auto"/>
        <w:left w:val="none" w:sz="0" w:space="0" w:color="auto"/>
        <w:bottom w:val="none" w:sz="0" w:space="0" w:color="auto"/>
        <w:right w:val="none" w:sz="0" w:space="0" w:color="auto"/>
      </w:divBdr>
      <w:divsChild>
        <w:div w:id="1339237427">
          <w:marLeft w:val="0"/>
          <w:marRight w:val="0"/>
          <w:marTop w:val="0"/>
          <w:marBottom w:val="0"/>
          <w:divBdr>
            <w:top w:val="none" w:sz="0" w:space="0" w:color="auto"/>
            <w:left w:val="none" w:sz="0" w:space="0" w:color="auto"/>
            <w:bottom w:val="none" w:sz="0" w:space="0" w:color="auto"/>
            <w:right w:val="none" w:sz="0" w:space="0" w:color="auto"/>
          </w:divBdr>
        </w:div>
        <w:div w:id="1339237435">
          <w:marLeft w:val="0"/>
          <w:marRight w:val="0"/>
          <w:marTop w:val="0"/>
          <w:marBottom w:val="0"/>
          <w:divBdr>
            <w:top w:val="none" w:sz="0" w:space="0" w:color="auto"/>
            <w:left w:val="none" w:sz="0" w:space="0" w:color="auto"/>
            <w:bottom w:val="none" w:sz="0" w:space="0" w:color="auto"/>
            <w:right w:val="none" w:sz="0" w:space="0" w:color="auto"/>
          </w:divBdr>
        </w:div>
      </w:divsChild>
    </w:div>
    <w:div w:id="1339237438">
      <w:marLeft w:val="0"/>
      <w:marRight w:val="0"/>
      <w:marTop w:val="0"/>
      <w:marBottom w:val="0"/>
      <w:divBdr>
        <w:top w:val="none" w:sz="0" w:space="0" w:color="auto"/>
        <w:left w:val="none" w:sz="0" w:space="0" w:color="auto"/>
        <w:bottom w:val="none" w:sz="0" w:space="0" w:color="auto"/>
        <w:right w:val="none" w:sz="0" w:space="0" w:color="auto"/>
      </w:divBdr>
    </w:div>
    <w:div w:id="133923743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43</TotalTime>
  <Pages>2</Pages>
  <Words>533</Words>
  <Characters>2880</Characters>
  <Application>Microsoft Office Outlook</Application>
  <DocSecurity>0</DocSecurity>
  <Lines>0</Lines>
  <Paragraphs>0</Paragraphs>
  <ScaleCrop>false</ScaleCrop>
  <Company>PM PINDAMONHANGABA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QUESTIONÁRIO PARA LEVANTAMENTO DE SERVIÇOS OFERECIDOS PELA PREFEITURA DE PINDAMONHANGABA</dc:title>
  <dc:subject/>
  <dc:creator>Caio Malheiros Coutinho</dc:creator>
  <cp:keywords/>
  <dc:description/>
  <cp:lastModifiedBy>Luciana Ayuko Yui</cp:lastModifiedBy>
  <cp:revision>5</cp:revision>
  <dcterms:created xsi:type="dcterms:W3CDTF">2018-11-26T12:43:00Z</dcterms:created>
  <dcterms:modified xsi:type="dcterms:W3CDTF">2018-11-28T10:27:00Z</dcterms:modified>
</cp:coreProperties>
</file>