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803"/>
        <w:gridCol w:w="2599"/>
        <w:gridCol w:w="6663"/>
      </w:tblGrid>
      <w:tr w:rsidR="006C13A5" w:rsidTr="00461540">
        <w:tc>
          <w:tcPr>
            <w:tcW w:w="803" w:type="dxa"/>
            <w:tcBorders>
              <w:right w:val="nil"/>
            </w:tcBorders>
          </w:tcPr>
          <w:p w:rsidR="006C13A5" w:rsidRDefault="0043739D">
            <w:r>
              <w:object w:dxaOrig="4441" w:dyaOrig="5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4.35pt" o:ole="" fillcolor="window">
                  <v:imagedata r:id="rId7" o:title=""/>
                </v:shape>
                <o:OLEObject Type="Embed" ProgID="Word.Picture.8" ShapeID="_x0000_i1025" DrawAspect="Content" ObjectID="_1605419887" r:id="rId8"/>
              </w:object>
            </w:r>
          </w:p>
        </w:tc>
        <w:tc>
          <w:tcPr>
            <w:tcW w:w="2599" w:type="dxa"/>
            <w:tcBorders>
              <w:left w:val="nil"/>
            </w:tcBorders>
          </w:tcPr>
          <w:p w:rsidR="0043739D" w:rsidRPr="0043739D" w:rsidRDefault="0043739D" w:rsidP="006C13A5">
            <w:pPr>
              <w:pStyle w:val="Cabealho"/>
              <w:jc w:val="center"/>
              <w:rPr>
                <w:b/>
                <w:sz w:val="8"/>
                <w:szCs w:val="8"/>
              </w:rPr>
            </w:pPr>
          </w:p>
          <w:p w:rsidR="006C13A5" w:rsidRPr="0043739D" w:rsidRDefault="006C13A5" w:rsidP="0043739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3739D">
              <w:rPr>
                <w:b/>
                <w:sz w:val="16"/>
                <w:szCs w:val="16"/>
              </w:rPr>
              <w:t>PREFEITURA MUNICIPAL DE PINDAMONHANGABA</w:t>
            </w:r>
          </w:p>
          <w:p w:rsidR="006C13A5" w:rsidRDefault="009A5FB4" w:rsidP="009A5FB4">
            <w:pPr>
              <w:jc w:val="center"/>
            </w:pPr>
            <w:r>
              <w:rPr>
                <w:b/>
                <w:sz w:val="16"/>
                <w:szCs w:val="16"/>
              </w:rPr>
              <w:t>Departamento De Receita e Fiscalização Fazendária</w:t>
            </w:r>
          </w:p>
        </w:tc>
        <w:tc>
          <w:tcPr>
            <w:tcW w:w="6663" w:type="dxa"/>
          </w:tcPr>
          <w:p w:rsidR="00461540" w:rsidRPr="00461540" w:rsidRDefault="00461540" w:rsidP="006C13A5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6C13A5" w:rsidRPr="00461540" w:rsidRDefault="009A5FB4" w:rsidP="00785C0D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  <w:t>Funções Exercidas</w:t>
            </w:r>
          </w:p>
        </w:tc>
      </w:tr>
    </w:tbl>
    <w:p w:rsidR="006C13A5" w:rsidRPr="004E5439" w:rsidRDefault="006C13A5" w:rsidP="004E5439">
      <w:pPr>
        <w:autoSpaceDE w:val="0"/>
        <w:spacing w:after="0" w:line="240" w:lineRule="auto"/>
        <w:rPr>
          <w:rFonts w:ascii="Helvetica-BoldOblique" w:eastAsia="Helvetica-BoldOblique" w:hAnsi="Helvetica-BoldOblique" w:cs="Helvetica-BoldOblique"/>
          <w:b/>
          <w:bCs/>
          <w:i/>
          <w:iCs/>
          <w:sz w:val="4"/>
          <w:szCs w:val="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BC3268" w:rsidTr="00B93F6A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160" w:rsidRPr="007E5B4A" w:rsidRDefault="005904FE" w:rsidP="00D24160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SETOR DE CADASTRO MOBILIÁRIO</w:t>
            </w:r>
            <w:r w:rsidR="00B93F6A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6C13A5" w:rsidTr="005904FE"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3A5" w:rsidRPr="007E5B4A" w:rsidRDefault="00B66D0A" w:rsidP="005904FE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CARGO:</w:t>
            </w:r>
            <w:r w:rsidR="00785C0D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="005904FE">
              <w:rPr>
                <w:rFonts w:ascii="Helvetica" w:eastAsia="Helvetica" w:hAnsi="Helvetica" w:cs="Helvetica"/>
                <w:sz w:val="20"/>
                <w:szCs w:val="20"/>
              </w:rPr>
              <w:t>OFICIAL ADM / AUX ESCRIT / ASSES SERV TÉCNICO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3A5" w:rsidRPr="007E5B4A" w:rsidRDefault="006C13A5" w:rsidP="00B05119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:rsidR="0094656A" w:rsidRDefault="0094656A" w:rsidP="003B2890">
      <w:pPr>
        <w:spacing w:after="0" w:line="240" w:lineRule="auto"/>
        <w:rPr>
          <w:sz w:val="20"/>
          <w:szCs w:val="20"/>
        </w:rPr>
      </w:pPr>
    </w:p>
    <w:p w:rsidR="005904FE" w:rsidRPr="00DC4E7B" w:rsidRDefault="005904FE" w:rsidP="003B2890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B66D0A" w:rsidTr="00B66D0A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D0A" w:rsidRPr="009A5FB4" w:rsidRDefault="009A5FB4" w:rsidP="009A5FB4">
            <w:pPr>
              <w:pStyle w:val="Contedodetabela"/>
              <w:jc w:val="center"/>
              <w:rPr>
                <w:rFonts w:eastAsia="Helvetica-BoldOblique" w:cs="Times New Roman"/>
                <w:b/>
                <w:sz w:val="30"/>
                <w:szCs w:val="30"/>
              </w:rPr>
            </w:pPr>
            <w:r w:rsidRPr="009A5FB4">
              <w:rPr>
                <w:rFonts w:eastAsia="Helvetica-BoldOblique" w:cs="Times New Roman"/>
                <w:b/>
                <w:szCs w:val="30"/>
              </w:rPr>
              <w:t>Lista de Atividades Desenvolvidas</w:t>
            </w:r>
          </w:p>
        </w:tc>
      </w:tr>
      <w:tr w:rsidR="009A5FB4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Default="009A5FB4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9A5FB4" w:rsidTr="002F763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9A5FB4" w:rsidP="005904FE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9A5FB4" w:rsidTr="00CD6579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5904FE" w:rsidP="001905D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Abertura / Fechamento de Inscrição Municipal</w:t>
            </w:r>
          </w:p>
        </w:tc>
      </w:tr>
      <w:tr w:rsidR="009A5FB4" w:rsidTr="00BC38FB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5904FE" w:rsidP="00EA5D4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Atualização e alteração cadastral (regularização)</w:t>
            </w:r>
          </w:p>
        </w:tc>
      </w:tr>
      <w:tr w:rsidR="00CD2BBB" w:rsidTr="008F7183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5904FE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Análise de cancelamento de débitos</w:t>
            </w:r>
            <w:r w:rsidR="001E184D">
              <w:rPr>
                <w:rFonts w:eastAsia="Helvetica-BoldOblique" w:cs="Times New Roman"/>
                <w:sz w:val="28"/>
                <w:szCs w:val="28"/>
              </w:rPr>
              <w:t xml:space="preserve"> mobiliários</w:t>
            </w:r>
          </w:p>
        </w:tc>
      </w:tr>
      <w:tr w:rsidR="00CD2BBB" w:rsidTr="00F6060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1E184D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Emissão de certidões (PF sem inscrição municipal, inventário, ICMS, IPI, IPVA motorista, para fins de aposentadoria, entre outras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CD2BBB" w:rsidTr="006C50A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5904FE" w:rsidP="00433A52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Emissão de carnês de alvarás, ISSQN, ISS Estimado, entre 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outros</w:t>
            </w:r>
            <w:proofErr w:type="gramEnd"/>
          </w:p>
        </w:tc>
      </w:tr>
      <w:tr w:rsidR="00F41452" w:rsidTr="0074437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5904FE" w:rsidP="005B6A41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Análise de PJ e PF que prestam serviços em nosso município, mas residem fora dele (auto cadastro</w:t>
            </w:r>
            <w:proofErr w:type="gramStart"/>
            <w:r>
              <w:rPr>
                <w:rFonts w:eastAsia="Helvetica-BoldOblique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41452" w:rsidTr="00503EE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184D" w:rsidRPr="001E184D" w:rsidRDefault="001E184D" w:rsidP="001E184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Via Rápida (abertura/alteração de inscrição municipal de forma mais rápida)</w:t>
            </w:r>
          </w:p>
        </w:tc>
      </w:tr>
      <w:tr w:rsidR="00F41452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1E184D" w:rsidP="001E184D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por telefone</w:t>
            </w:r>
            <w:bookmarkStart w:id="0" w:name="_GoBack"/>
            <w:bookmarkEnd w:id="0"/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04FE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FE" w:rsidRPr="00AE7091" w:rsidRDefault="005904FE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CD2BBB" w:rsidRDefault="00593530" w:rsidP="005904FE">
            <w:pPr>
              <w:pStyle w:val="Contedodetabela"/>
              <w:rPr>
                <w:rFonts w:eastAsia="Helvetica-BoldOblique" w:cs="Times New Roman"/>
                <w:sz w:val="26"/>
                <w:szCs w:val="26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F03BBC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5904FE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</w:tbl>
    <w:p w:rsidR="00177DAF" w:rsidRPr="00F03BBC" w:rsidRDefault="00177DAF" w:rsidP="00F41452">
      <w:pPr>
        <w:spacing w:after="0" w:line="240" w:lineRule="auto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p w:rsidR="00593530" w:rsidRDefault="00593530" w:rsidP="00CA784D">
      <w:pPr>
        <w:spacing w:after="0" w:line="240" w:lineRule="auto"/>
        <w:jc w:val="right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sectPr w:rsidR="00593530" w:rsidSect="006C13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abic Typesetting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82"/>
    <w:multiLevelType w:val="hybridMultilevel"/>
    <w:tmpl w:val="F21CA79C"/>
    <w:lvl w:ilvl="0" w:tplc="6AAEF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B404A"/>
    <w:multiLevelType w:val="hybridMultilevel"/>
    <w:tmpl w:val="612C3146"/>
    <w:lvl w:ilvl="0" w:tplc="D8245DAE">
      <w:numFmt w:val="bullet"/>
      <w:lvlText w:val=""/>
      <w:lvlJc w:val="left"/>
      <w:pPr>
        <w:ind w:left="720" w:hanging="360"/>
      </w:pPr>
      <w:rPr>
        <w:rFonts w:ascii="Symbol" w:eastAsia="Helvetica-BoldObliqu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68C"/>
    <w:multiLevelType w:val="hybridMultilevel"/>
    <w:tmpl w:val="93943E08"/>
    <w:lvl w:ilvl="0" w:tplc="E41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5"/>
    <w:rsid w:val="00042DDC"/>
    <w:rsid w:val="00074A03"/>
    <w:rsid w:val="00091886"/>
    <w:rsid w:val="000D165F"/>
    <w:rsid w:val="00135737"/>
    <w:rsid w:val="00160C62"/>
    <w:rsid w:val="00177DAF"/>
    <w:rsid w:val="001905D7"/>
    <w:rsid w:val="001E184D"/>
    <w:rsid w:val="00280E64"/>
    <w:rsid w:val="002A4FAB"/>
    <w:rsid w:val="003B2890"/>
    <w:rsid w:val="003E73A3"/>
    <w:rsid w:val="00433A52"/>
    <w:rsid w:val="0043739D"/>
    <w:rsid w:val="00461540"/>
    <w:rsid w:val="00492FE9"/>
    <w:rsid w:val="00495DDA"/>
    <w:rsid w:val="004B2098"/>
    <w:rsid w:val="004B34C3"/>
    <w:rsid w:val="004E5439"/>
    <w:rsid w:val="005904FE"/>
    <w:rsid w:val="00593530"/>
    <w:rsid w:val="005E221A"/>
    <w:rsid w:val="00623230"/>
    <w:rsid w:val="006C13A5"/>
    <w:rsid w:val="00785C0D"/>
    <w:rsid w:val="007E19A5"/>
    <w:rsid w:val="007E5B4A"/>
    <w:rsid w:val="00823F41"/>
    <w:rsid w:val="00827880"/>
    <w:rsid w:val="008A5C4F"/>
    <w:rsid w:val="009006EC"/>
    <w:rsid w:val="00936CA2"/>
    <w:rsid w:val="0094656A"/>
    <w:rsid w:val="00967DB2"/>
    <w:rsid w:val="009A5FB4"/>
    <w:rsid w:val="009B2E2F"/>
    <w:rsid w:val="009C1AE0"/>
    <w:rsid w:val="009E23FC"/>
    <w:rsid w:val="00A35003"/>
    <w:rsid w:val="00A40925"/>
    <w:rsid w:val="00A66822"/>
    <w:rsid w:val="00AE7091"/>
    <w:rsid w:val="00B05119"/>
    <w:rsid w:val="00B0719C"/>
    <w:rsid w:val="00B66D0A"/>
    <w:rsid w:val="00B93F6A"/>
    <w:rsid w:val="00BC3268"/>
    <w:rsid w:val="00CA784D"/>
    <w:rsid w:val="00CD2BBB"/>
    <w:rsid w:val="00D24160"/>
    <w:rsid w:val="00D66EB6"/>
    <w:rsid w:val="00DA3EA9"/>
    <w:rsid w:val="00DC4E7B"/>
    <w:rsid w:val="00DF0CDB"/>
    <w:rsid w:val="00EA5D47"/>
    <w:rsid w:val="00EC7239"/>
    <w:rsid w:val="00EC7C2D"/>
    <w:rsid w:val="00ED5EB6"/>
    <w:rsid w:val="00EF39C9"/>
    <w:rsid w:val="00EF7FAC"/>
    <w:rsid w:val="00F03BBC"/>
    <w:rsid w:val="00F41452"/>
    <w:rsid w:val="00F77763"/>
    <w:rsid w:val="00F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1E39-DE28-4EA0-8661-00F38B60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Sidervan Luiz Alves</dc:creator>
  <cp:lastModifiedBy>Marcia Maria Silva</cp:lastModifiedBy>
  <cp:revision>3</cp:revision>
  <cp:lastPrinted>2018-11-30T12:11:00Z</cp:lastPrinted>
  <dcterms:created xsi:type="dcterms:W3CDTF">2018-12-03T19:56:00Z</dcterms:created>
  <dcterms:modified xsi:type="dcterms:W3CDTF">2018-12-04T11:12:00Z</dcterms:modified>
</cp:coreProperties>
</file>