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7" w:rsidRPr="00147A17" w:rsidRDefault="00147A17" w:rsidP="00147A17">
      <w:pPr>
        <w:ind w:left="0" w:hanging="2"/>
        <w:jc w:val="center"/>
        <w:rPr>
          <w:rFonts w:asciiTheme="minorHAnsi" w:eastAsia="Times" w:hAnsiTheme="minorHAnsi"/>
          <w:b/>
        </w:rPr>
      </w:pPr>
      <w:r w:rsidRPr="00147A17">
        <w:rPr>
          <w:rFonts w:asciiTheme="minorHAnsi" w:eastAsia="Times" w:hAnsiTheme="minorHAnsi"/>
          <w:b/>
        </w:rPr>
        <w:t>AVISO DE DESERTO</w:t>
      </w:r>
    </w:p>
    <w:p w:rsidR="00147A17" w:rsidRDefault="00147A17" w:rsidP="00147A17">
      <w:pPr>
        <w:ind w:left="0" w:hanging="2"/>
        <w:jc w:val="center"/>
        <w:rPr>
          <w:rFonts w:eastAsia="Times"/>
        </w:rPr>
      </w:pPr>
    </w:p>
    <w:p w:rsidR="00147A17" w:rsidRDefault="00147A17" w:rsidP="00147A17">
      <w:pPr>
        <w:ind w:left="0" w:hanging="2"/>
        <w:jc w:val="center"/>
        <w:rPr>
          <w:rFonts w:eastAsia="Times"/>
        </w:rPr>
      </w:pPr>
    </w:p>
    <w:p w:rsidR="00147A17" w:rsidRPr="00786540" w:rsidRDefault="00147A17" w:rsidP="00147A17">
      <w:pPr>
        <w:pStyle w:val="Ttulo1"/>
        <w:spacing w:before="0" w:line="240" w:lineRule="auto"/>
        <w:ind w:left="0" w:hanging="2"/>
        <w:jc w:val="both"/>
        <w:rPr>
          <w:rFonts w:asciiTheme="minorHAnsi" w:hAnsiTheme="minorHAnsi"/>
          <w:b w:val="0"/>
          <w:sz w:val="24"/>
          <w:szCs w:val="24"/>
        </w:rPr>
      </w:pPr>
      <w:r w:rsidRPr="00786540">
        <w:rPr>
          <w:rFonts w:asciiTheme="minorHAnsi" w:hAnsiTheme="minorHAnsi"/>
          <w:sz w:val="24"/>
          <w:szCs w:val="24"/>
        </w:rPr>
        <w:t>EDITAL DE CHAMAMENTO PÚBLICO N° 00</w:t>
      </w:r>
      <w:r>
        <w:rPr>
          <w:rFonts w:asciiTheme="minorHAnsi" w:hAnsiTheme="minorHAnsi"/>
          <w:sz w:val="24"/>
          <w:szCs w:val="24"/>
        </w:rPr>
        <w:t>2</w:t>
      </w:r>
      <w:r w:rsidRPr="00786540">
        <w:rPr>
          <w:rFonts w:asciiTheme="minorHAnsi" w:hAnsiTheme="minorHAnsi"/>
          <w:sz w:val="24"/>
          <w:szCs w:val="24"/>
        </w:rPr>
        <w:t xml:space="preserve">/2019-FUMCAD PARA PARCERIA COM ORGANIZAÇÃO DA SOCIEDADE CIVIL (OSC) PARA EXECUÇÃO DE SERVIÇO DE ESCUTA ESPECIALIZADA PARA CRIANÇAS E ADOLESCENTES VÍTIMAS E/OU TESTEMUNHAS DE VIOLÊNCIAS, ENVOLVENDO TRANSFERÊNCIA DE RECURSOS FINANCEIROS MEDIANTE </w:t>
      </w:r>
      <w:r w:rsidRPr="00F12985">
        <w:rPr>
          <w:rFonts w:asciiTheme="minorHAnsi" w:hAnsiTheme="minorHAnsi"/>
          <w:sz w:val="24"/>
          <w:szCs w:val="24"/>
        </w:rPr>
        <w:t>TERMO DE FOMENTO</w:t>
      </w:r>
      <w:r w:rsidRPr="00786540">
        <w:rPr>
          <w:rFonts w:asciiTheme="minorHAnsi" w:hAnsiTheme="minorHAnsi"/>
          <w:sz w:val="24"/>
          <w:szCs w:val="24"/>
        </w:rPr>
        <w:t>.</w:t>
      </w:r>
    </w:p>
    <w:p w:rsidR="008D109B" w:rsidRDefault="00147A17" w:rsidP="00B92FC9">
      <w:pPr>
        <w:autoSpaceDE w:val="0"/>
        <w:autoSpaceDN w:val="0"/>
        <w:adjustRightInd w:val="0"/>
        <w:ind w:left="0" w:hanging="2"/>
        <w:jc w:val="both"/>
        <w:rPr>
          <w:rFonts w:eastAsia="Times"/>
        </w:rPr>
      </w:pPr>
      <w:r w:rsidRPr="00147A17">
        <w:rPr>
          <w:rFonts w:eastAsia="Times"/>
        </w:rPr>
        <w:t xml:space="preserve">Objeto: </w:t>
      </w:r>
      <w:r>
        <w:rPr>
          <w:rFonts w:eastAsia="Times"/>
        </w:rPr>
        <w:t>S</w:t>
      </w:r>
      <w:r w:rsidRPr="00501546">
        <w:rPr>
          <w:rFonts w:asciiTheme="minorHAnsi" w:hAnsiTheme="minorHAnsi"/>
        </w:rPr>
        <w:t xml:space="preserve">eleção de Plano de Trabalho - proposta técnica de Organizações da Sociedade Civil (OSC), sem fins lucrativos, visando celebração de </w:t>
      </w:r>
      <w:r w:rsidR="00B92FC9" w:rsidRPr="00B92FC9">
        <w:rPr>
          <w:rFonts w:asciiTheme="minorHAnsi" w:hAnsiTheme="minorHAnsi"/>
        </w:rPr>
        <w:t>Termo de Fomento</w:t>
      </w:r>
      <w:r w:rsidRPr="00501546">
        <w:rPr>
          <w:rFonts w:asciiTheme="minorHAnsi" w:hAnsiTheme="minorHAnsi"/>
          <w:b/>
        </w:rPr>
        <w:t xml:space="preserve"> </w:t>
      </w:r>
      <w:r w:rsidRPr="00501546">
        <w:rPr>
          <w:rFonts w:asciiTheme="minorHAnsi" w:hAnsiTheme="minorHAnsi"/>
        </w:rPr>
        <w:t xml:space="preserve">para a execução de </w:t>
      </w:r>
      <w:r>
        <w:rPr>
          <w:rFonts w:asciiTheme="minorHAnsi" w:hAnsiTheme="minorHAnsi"/>
        </w:rPr>
        <w:t>Serviço de Escuta Especializada</w:t>
      </w:r>
      <w:r w:rsidRPr="0050154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 priori como Projeto, para atendimento da Lei Federal 13431, de </w:t>
      </w:r>
      <w:proofErr w:type="gramStart"/>
      <w:r>
        <w:rPr>
          <w:rFonts w:asciiTheme="minorHAnsi" w:hAnsiTheme="minorHAnsi"/>
        </w:rPr>
        <w:t>4</w:t>
      </w:r>
      <w:proofErr w:type="gramEnd"/>
      <w:r>
        <w:rPr>
          <w:rFonts w:asciiTheme="minorHAnsi" w:hAnsiTheme="minorHAnsi"/>
        </w:rPr>
        <w:t xml:space="preserve"> de </w:t>
      </w:r>
      <w:bookmarkStart w:id="0" w:name="_GoBack"/>
      <w:bookmarkEnd w:id="0"/>
      <w:r>
        <w:rPr>
          <w:rFonts w:asciiTheme="minorHAnsi" w:hAnsiTheme="minorHAnsi"/>
        </w:rPr>
        <w:t xml:space="preserve">abril de 2017, regulamentada pelo Decreto Federal n. 9603, de 10 de dezembro de 2018, </w:t>
      </w:r>
      <w:r w:rsidRPr="00501546">
        <w:rPr>
          <w:rFonts w:asciiTheme="minorHAnsi" w:hAnsiTheme="minorHAnsi" w:cs="Courier New"/>
        </w:rPr>
        <w:t xml:space="preserve">que dispõe sobre </w:t>
      </w:r>
      <w:r>
        <w:rPr>
          <w:rFonts w:asciiTheme="minorHAnsi" w:hAnsiTheme="minorHAnsi" w:cs="Courier New"/>
        </w:rPr>
        <w:t xml:space="preserve">o Sistema de Garantia dos Direitos da Criança e do Adolescente. </w:t>
      </w:r>
      <w:r>
        <w:rPr>
          <w:rFonts w:eastAsia="Times"/>
        </w:rPr>
        <w:t>O CMDCA</w:t>
      </w:r>
      <w:r w:rsidR="00B92FC9">
        <w:rPr>
          <w:rFonts w:eastAsia="Times"/>
        </w:rPr>
        <w:t xml:space="preserve"> – Conselho Municipal dos Direitos da Criança e do Adolescente</w:t>
      </w:r>
      <w:r w:rsidRPr="00147A17">
        <w:rPr>
          <w:rFonts w:eastAsia="Times"/>
        </w:rPr>
        <w:t xml:space="preserve"> </w:t>
      </w:r>
      <w:r w:rsidR="00B92FC9" w:rsidRPr="00B92FC9">
        <w:rPr>
          <w:rFonts w:eastAsia="Times"/>
          <w:b/>
        </w:rPr>
        <w:t>TORNA PÚBLICO</w:t>
      </w:r>
      <w:r w:rsidRPr="00147A17">
        <w:rPr>
          <w:rFonts w:eastAsia="Times"/>
        </w:rPr>
        <w:t xml:space="preserve"> que o Chamamento</w:t>
      </w:r>
      <w:r w:rsidR="00B92FC9">
        <w:rPr>
          <w:rFonts w:eastAsia="Times"/>
        </w:rPr>
        <w:t xml:space="preserve"> </w:t>
      </w:r>
      <w:r w:rsidRPr="00147A17">
        <w:rPr>
          <w:rFonts w:eastAsia="Times"/>
        </w:rPr>
        <w:t>Público foi considerado deserto pela ausência de interessados.</w:t>
      </w:r>
    </w:p>
    <w:p w:rsidR="00B92FC9" w:rsidRDefault="00B92FC9" w:rsidP="00B92FC9">
      <w:pPr>
        <w:autoSpaceDE w:val="0"/>
        <w:autoSpaceDN w:val="0"/>
        <w:adjustRightInd w:val="0"/>
        <w:ind w:left="0" w:hanging="2"/>
        <w:jc w:val="both"/>
        <w:rPr>
          <w:rFonts w:eastAsia="Times"/>
        </w:rPr>
      </w:pPr>
    </w:p>
    <w:p w:rsidR="00B92FC9" w:rsidRDefault="00B92FC9" w:rsidP="00B92FC9">
      <w:pPr>
        <w:autoSpaceDE w:val="0"/>
        <w:autoSpaceDN w:val="0"/>
        <w:adjustRightInd w:val="0"/>
        <w:ind w:left="0" w:hanging="2"/>
        <w:jc w:val="center"/>
        <w:rPr>
          <w:rFonts w:eastAsia="Times"/>
        </w:rPr>
      </w:pPr>
      <w:r>
        <w:rPr>
          <w:rFonts w:eastAsia="Times"/>
        </w:rPr>
        <w:t>Pindamonhangaba, 19 de novembro de 2019.</w:t>
      </w:r>
    </w:p>
    <w:p w:rsidR="00B92FC9" w:rsidRDefault="00B92FC9" w:rsidP="00B92FC9">
      <w:pPr>
        <w:autoSpaceDE w:val="0"/>
        <w:autoSpaceDN w:val="0"/>
        <w:adjustRightInd w:val="0"/>
        <w:ind w:left="0" w:hanging="2"/>
        <w:jc w:val="both"/>
        <w:rPr>
          <w:rFonts w:eastAsia="Times"/>
        </w:rPr>
      </w:pPr>
    </w:p>
    <w:p w:rsidR="00B92FC9" w:rsidRDefault="00B92FC9" w:rsidP="00B92FC9">
      <w:pPr>
        <w:autoSpaceDE w:val="0"/>
        <w:autoSpaceDN w:val="0"/>
        <w:adjustRightInd w:val="0"/>
        <w:ind w:left="0" w:hanging="2"/>
        <w:jc w:val="both"/>
        <w:rPr>
          <w:rFonts w:eastAsia="Times"/>
        </w:rPr>
      </w:pPr>
    </w:p>
    <w:p w:rsidR="00B92FC9" w:rsidRPr="00B92FC9" w:rsidRDefault="00B92FC9" w:rsidP="00B92FC9">
      <w:pPr>
        <w:autoSpaceDE w:val="0"/>
        <w:autoSpaceDN w:val="0"/>
        <w:adjustRightInd w:val="0"/>
        <w:ind w:left="0" w:hanging="2"/>
        <w:jc w:val="center"/>
        <w:rPr>
          <w:rFonts w:eastAsia="Times"/>
          <w:b/>
        </w:rPr>
      </w:pPr>
      <w:proofErr w:type="spellStart"/>
      <w:r w:rsidRPr="00B92FC9">
        <w:rPr>
          <w:rFonts w:eastAsia="Times"/>
          <w:b/>
        </w:rPr>
        <w:t>Helison</w:t>
      </w:r>
      <w:proofErr w:type="spellEnd"/>
      <w:r w:rsidRPr="00B92FC9">
        <w:rPr>
          <w:rFonts w:eastAsia="Times"/>
          <w:b/>
        </w:rPr>
        <w:t xml:space="preserve"> de Oliveira</w:t>
      </w:r>
    </w:p>
    <w:p w:rsidR="00B92FC9" w:rsidRPr="00B92FC9" w:rsidRDefault="00B92FC9" w:rsidP="00B92FC9">
      <w:pPr>
        <w:autoSpaceDE w:val="0"/>
        <w:autoSpaceDN w:val="0"/>
        <w:adjustRightInd w:val="0"/>
        <w:ind w:left="0" w:hanging="2"/>
        <w:jc w:val="center"/>
        <w:rPr>
          <w:rFonts w:eastAsia="Times"/>
          <w:b/>
        </w:rPr>
      </w:pPr>
      <w:r w:rsidRPr="00B92FC9">
        <w:rPr>
          <w:rFonts w:eastAsia="Times"/>
          <w:b/>
        </w:rPr>
        <w:t>Presidente do CMDCA – Gestão 2019/2021</w:t>
      </w:r>
    </w:p>
    <w:sectPr w:rsidR="00B92FC9" w:rsidRPr="00B92FC9">
      <w:headerReference w:type="default" r:id="rId7"/>
      <w:pgSz w:w="12240" w:h="15840"/>
      <w:pgMar w:top="720" w:right="720" w:bottom="720" w:left="720" w:header="567" w:footer="1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01" w:rsidRDefault="00182D1C" w:rsidP="00182D1C">
      <w:pPr>
        <w:spacing w:line="240" w:lineRule="auto"/>
        <w:ind w:left="0" w:hanging="2"/>
      </w:pPr>
      <w:r>
        <w:separator/>
      </w:r>
    </w:p>
  </w:endnote>
  <w:endnote w:type="continuationSeparator" w:id="0">
    <w:p w:rsidR="00E40401" w:rsidRDefault="00182D1C" w:rsidP="00182D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01" w:rsidRDefault="00182D1C" w:rsidP="00182D1C">
      <w:pPr>
        <w:spacing w:line="240" w:lineRule="auto"/>
        <w:ind w:left="0" w:hanging="2"/>
      </w:pPr>
      <w:r>
        <w:separator/>
      </w:r>
    </w:p>
  </w:footnote>
  <w:footnote w:type="continuationSeparator" w:id="0">
    <w:p w:rsidR="00E40401" w:rsidRDefault="00182D1C" w:rsidP="00182D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9B" w:rsidRDefault="008D109B" w:rsidP="00182D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" w:eastAsia="Times" w:hAnsi="Times" w:cs="Times"/>
        <w:color w:val="FF0000"/>
        <w:sz w:val="20"/>
        <w:szCs w:val="20"/>
      </w:rPr>
    </w:pPr>
  </w:p>
  <w:tbl>
    <w:tblPr>
      <w:tblStyle w:val="a1"/>
      <w:tblW w:w="10041" w:type="dxa"/>
      <w:tblInd w:w="-214" w:type="dxa"/>
      <w:tblLayout w:type="fixed"/>
      <w:tblLook w:val="0000" w:firstRow="0" w:lastRow="0" w:firstColumn="0" w:lastColumn="0" w:noHBand="0" w:noVBand="0"/>
    </w:tblPr>
    <w:tblGrid>
      <w:gridCol w:w="4820"/>
      <w:gridCol w:w="5221"/>
    </w:tblGrid>
    <w:tr w:rsidR="008D109B">
      <w:trPr>
        <w:trHeight w:val="1000"/>
      </w:trPr>
      <w:tc>
        <w:tcPr>
          <w:tcW w:w="4820" w:type="dxa"/>
          <w:vAlign w:val="center"/>
        </w:tcPr>
        <w:p w:rsidR="008D109B" w:rsidRDefault="00182D1C" w:rsidP="00182D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83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2790190" cy="95186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190" cy="951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Align w:val="center"/>
        </w:tcPr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Criado pela Lei Municipal nº 2.626 de 19/12/1991 </w:t>
          </w:r>
        </w:p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Com base na Lei Federal 8.069/1990 – Art. 88 Inc. II</w:t>
          </w:r>
        </w:p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Avenida Albuquerque Lins, 138 – </w:t>
          </w:r>
          <w:proofErr w:type="gram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Centro</w:t>
          </w:r>
          <w:proofErr w:type="gramEnd"/>
        </w:p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CEP 12410-030 – Pindamonhangaba/SP</w:t>
          </w:r>
        </w:p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Tel</w:t>
          </w:r>
          <w:proofErr w:type="spellEnd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/Fax: (12)3642-1249</w:t>
          </w:r>
        </w:p>
        <w:p w:rsidR="008D109B" w:rsidRDefault="00182D1C" w:rsidP="00182D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80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>e-mail</w:t>
          </w:r>
          <w:proofErr w:type="gramEnd"/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: </w:t>
          </w:r>
          <w:hyperlink r:id="rId2">
            <w:r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  <w:u w:val="single"/>
              </w:rPr>
              <w:t>cmdca@pindamonhangaba.sp.gov.br</w:t>
            </w:r>
          </w:hyperlink>
          <w:r>
            <w:rPr>
              <w:rFonts w:ascii="Arial" w:eastAsia="Arial" w:hAnsi="Arial" w:cs="Arial"/>
              <w:b/>
              <w:i/>
              <w:color w:val="000080"/>
              <w:sz w:val="20"/>
              <w:szCs w:val="20"/>
            </w:rPr>
            <w:t xml:space="preserve"> </w:t>
          </w:r>
        </w:p>
        <w:p w:rsidR="008D109B" w:rsidRDefault="00182D1C" w:rsidP="00182D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80"/>
              <w:sz w:val="22"/>
              <w:szCs w:val="22"/>
            </w:rPr>
            <w:t xml:space="preserve">    </w:t>
          </w:r>
        </w:p>
      </w:tc>
    </w:tr>
  </w:tbl>
  <w:p w:rsidR="008D109B" w:rsidRDefault="008D109B" w:rsidP="00182D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109B"/>
    <w:rsid w:val="00147A17"/>
    <w:rsid w:val="00182D1C"/>
    <w:rsid w:val="008D109B"/>
    <w:rsid w:val="009D03DF"/>
    <w:rsid w:val="00B92FC9"/>
    <w:rsid w:val="00E40401"/>
    <w:rsid w:val="00F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pindamonhangab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AllegrettiD</dc:creator>
  <cp:lastModifiedBy>Thais Batista do Carmo</cp:lastModifiedBy>
  <cp:revision>3</cp:revision>
  <dcterms:created xsi:type="dcterms:W3CDTF">2019-11-21T14:05:00Z</dcterms:created>
  <dcterms:modified xsi:type="dcterms:W3CDTF">2019-11-21T14:05:00Z</dcterms:modified>
</cp:coreProperties>
</file>