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2" w:rsidRPr="00C64F73" w:rsidRDefault="00F65562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  <w:t>CARTA DE SERVIÇOS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b/>
          <w:bCs/>
          <w:caps/>
          <w:color w:val="333333"/>
          <w:lang w:eastAsia="pt-BR"/>
        </w:rPr>
        <w:t>Habite-se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F65562" w:rsidRPr="00C64F73" w:rsidRDefault="00F65562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 xml:space="preserve">Documento expedido da obra concluída. 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Presencial e via telefone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3644-5792/3644-5803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 on-line: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F65562" w:rsidRPr="00C64F73" w:rsidRDefault="00F65562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O requerimento é realizado no Protocolo e Departamento de Planejamento da Secretaria de Infraestrutura e Planejamento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F65562" w:rsidRPr="00C64F73" w:rsidRDefault="00F65562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Atendimento presencial é todos os dias no Setor de Licenciamentos, Departamento de Planejamento da Secretaria de Infraestrutura e Planejamento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pt-BR"/>
        </w:rPr>
      </w:pPr>
      <w:r w:rsidRPr="00C64F73">
        <w:rPr>
          <w:rFonts w:ascii="Arial" w:hAnsi="Arial" w:cs="Arial"/>
          <w:b/>
          <w:bCs/>
          <w:color w:val="333333"/>
          <w:lang w:eastAsia="pt-BR"/>
        </w:rPr>
        <w:t>Previsão de tempo de espera na área de atendimento: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color w:val="333333"/>
          <w:shd w:val="clear" w:color="auto" w:fill="FFFFFF"/>
          <w:lang w:eastAsia="pt-BR"/>
        </w:rPr>
        <w:t>Por ordem de chegada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F65562" w:rsidRPr="00C64F73" w:rsidRDefault="00F65562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 xml:space="preserve">Departamento de Planejamento </w:t>
      </w:r>
    </w:p>
    <w:p w:rsidR="00F65562" w:rsidRPr="00C64F73" w:rsidRDefault="00F65562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F65562" w:rsidRPr="00C64F73" w:rsidRDefault="00F65562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3644-5792/3644-5803</w:t>
      </w:r>
    </w:p>
    <w:p w:rsidR="00F65562" w:rsidRPr="00C64F73" w:rsidRDefault="00F65562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Proprietário do imóvel ou profissional responsável pela obra.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color w:val="333333"/>
          <w:shd w:val="clear" w:color="auto" w:fill="FFFFFF"/>
          <w:lang w:eastAsia="pt-BR"/>
        </w:rPr>
        <w:t xml:space="preserve"> 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F65562" w:rsidRPr="00C64F73" w:rsidRDefault="00F65562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64F73">
        <w:rPr>
          <w:rFonts w:ascii="Arial" w:hAnsi="Arial" w:cs="Arial"/>
          <w:color w:val="333333"/>
          <w:shd w:val="clear" w:color="auto" w:fill="FFFFFF"/>
        </w:rPr>
        <w:t xml:space="preserve">O proprietário preenche o requerimento, anexa documentação necessária, protocola na municipalidade; o que gera um número de protocolo através do qual o requerente terá acesso a todas as tramitações do processo, o mesmo será encaminhado para o Departamento de Planejamento, Setor de Fiscalização de Obras, para vistoria; </w:t>
      </w:r>
    </w:p>
    <w:p w:rsidR="00F65562" w:rsidRPr="00C64F73" w:rsidRDefault="00F65562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shd w:val="clear" w:color="auto" w:fill="FFFFFF"/>
        </w:rPr>
        <w:t xml:space="preserve">Estando de acordo na vistoria, segue para o Setor de Cadastro físico para cadastramento do imóvel, após cadastramento segue para o Departamento de Fiscalização Fazendária e no Setor de Licenciamentos para expedição do Habite-se. 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F65562" w:rsidRPr="00C64F73" w:rsidRDefault="00F65562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Requerimento Padrão do Setor de Protocolos;</w:t>
      </w:r>
    </w:p>
    <w:p w:rsidR="00F65562" w:rsidRPr="00C64F73" w:rsidRDefault="00F65562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Cópia simples RG e do CPF do proprietário;</w:t>
      </w:r>
    </w:p>
    <w:p w:rsidR="00F65562" w:rsidRPr="00C64F73" w:rsidRDefault="00F65562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lang w:eastAsia="pt-BR"/>
        </w:rPr>
        <w:t>Tratando-se de pessoa jurídica, cópia simples do comprovante de inscrição no</w:t>
      </w:r>
      <w:r w:rsidRPr="00C64F73">
        <w:rPr>
          <w:rFonts w:ascii="Arial" w:hAnsi="Arial" w:cs="Arial"/>
          <w:color w:val="333333"/>
          <w:lang w:eastAsia="pt-BR"/>
        </w:rPr>
        <w:t xml:space="preserve"> </w:t>
      </w:r>
      <w:r w:rsidRPr="00C64F73">
        <w:rPr>
          <w:rFonts w:ascii="Arial" w:hAnsi="Arial" w:cs="Arial"/>
          <w:lang w:eastAsia="pt-BR"/>
        </w:rPr>
        <w:t>CNPJ e Contrato Social (pessoa jurídica);</w:t>
      </w:r>
    </w:p>
    <w:p w:rsidR="00F65562" w:rsidRPr="00C64F73" w:rsidRDefault="00F65562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lang w:eastAsia="pt-BR"/>
        </w:rPr>
        <w:t>Cópia simples da matrícula, transcrição do imóvel, escritura pública de compra e venda, cessão de direitos possessórios ou outro instrumento, público ou particular de transmissão de bem imóvel, caso o requerente não seja o titular da matrícula ou transcrição;</w:t>
      </w:r>
    </w:p>
    <w:p w:rsidR="00F65562" w:rsidRPr="00C64F73" w:rsidRDefault="00F65562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lang w:eastAsia="pt-BR"/>
        </w:rPr>
        <w:t>Certidão negativa do Imóvel;</w:t>
      </w:r>
    </w:p>
    <w:p w:rsidR="00F65562" w:rsidRPr="00C64F73" w:rsidRDefault="00F65562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lang w:eastAsia="pt-BR"/>
        </w:rPr>
        <w:t xml:space="preserve">Uma via do Projeto 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Protocolo on-line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Mínimo de 30 (trinta) dias úteis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F65562" w:rsidRPr="00C64F73" w:rsidRDefault="00F65562" w:rsidP="00AA7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lang w:eastAsia="pt-BR"/>
        </w:rPr>
      </w:pPr>
      <w:r w:rsidRPr="00C64F73">
        <w:rPr>
          <w:rFonts w:ascii="Arial" w:hAnsi="Arial" w:cs="Arial"/>
          <w:color w:val="333333"/>
          <w:lang w:eastAsia="pt-BR"/>
        </w:rPr>
        <w:t>Habite-se R$ 54,10 (exercício 2018)</w:t>
      </w:r>
    </w:p>
    <w:p w:rsidR="00F65562" w:rsidRPr="00C64F73" w:rsidRDefault="00F65562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F65562" w:rsidRPr="00C64F73" w:rsidRDefault="00F65562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F65562" w:rsidRPr="00C64F73" w:rsidRDefault="00F65562" w:rsidP="00BD7321">
      <w:pPr>
        <w:spacing w:after="0" w:line="240" w:lineRule="auto"/>
        <w:rPr>
          <w:rFonts w:ascii="Arial" w:hAnsi="Arial" w:cs="Arial"/>
          <w:lang w:eastAsia="pt-BR"/>
        </w:rPr>
      </w:pPr>
      <w:r w:rsidRPr="00C64F73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F65562" w:rsidRPr="00C64F73" w:rsidRDefault="00F65562" w:rsidP="00BD7321">
      <w:pPr>
        <w:spacing w:after="0" w:line="240" w:lineRule="auto"/>
        <w:rPr>
          <w:rFonts w:ascii="Arial" w:hAnsi="Arial" w:cs="Arial"/>
        </w:rPr>
      </w:pPr>
    </w:p>
    <w:p w:rsidR="00F65562" w:rsidRPr="00C64F73" w:rsidRDefault="00F65562" w:rsidP="00BD7321">
      <w:pPr>
        <w:spacing w:line="240" w:lineRule="auto"/>
      </w:pPr>
    </w:p>
    <w:sectPr w:rsidR="00F65562" w:rsidRPr="00C64F73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204F2"/>
    <w:rsid w:val="00043E1C"/>
    <w:rsid w:val="000B639C"/>
    <w:rsid w:val="000F74D6"/>
    <w:rsid w:val="00183EE0"/>
    <w:rsid w:val="001974B3"/>
    <w:rsid w:val="001B3256"/>
    <w:rsid w:val="002A6E9A"/>
    <w:rsid w:val="00345358"/>
    <w:rsid w:val="003C2106"/>
    <w:rsid w:val="003F2DAF"/>
    <w:rsid w:val="00404894"/>
    <w:rsid w:val="00426B51"/>
    <w:rsid w:val="00461EB2"/>
    <w:rsid w:val="0048119C"/>
    <w:rsid w:val="004F10A3"/>
    <w:rsid w:val="0055152A"/>
    <w:rsid w:val="005D7967"/>
    <w:rsid w:val="00613349"/>
    <w:rsid w:val="006358EC"/>
    <w:rsid w:val="00661DEF"/>
    <w:rsid w:val="006761C9"/>
    <w:rsid w:val="006860DF"/>
    <w:rsid w:val="006B35B0"/>
    <w:rsid w:val="00835AFE"/>
    <w:rsid w:val="008368B1"/>
    <w:rsid w:val="008A08F8"/>
    <w:rsid w:val="008A46D2"/>
    <w:rsid w:val="00950428"/>
    <w:rsid w:val="00970AE0"/>
    <w:rsid w:val="009B03C1"/>
    <w:rsid w:val="009C19C4"/>
    <w:rsid w:val="009E65E4"/>
    <w:rsid w:val="00A26B63"/>
    <w:rsid w:val="00A533BF"/>
    <w:rsid w:val="00A54CD8"/>
    <w:rsid w:val="00AA7419"/>
    <w:rsid w:val="00AD548C"/>
    <w:rsid w:val="00B20050"/>
    <w:rsid w:val="00B77DDD"/>
    <w:rsid w:val="00BA7F49"/>
    <w:rsid w:val="00BD7321"/>
    <w:rsid w:val="00BE7F06"/>
    <w:rsid w:val="00C038FA"/>
    <w:rsid w:val="00C117D2"/>
    <w:rsid w:val="00C12552"/>
    <w:rsid w:val="00C40159"/>
    <w:rsid w:val="00C64F73"/>
    <w:rsid w:val="00CA6593"/>
    <w:rsid w:val="00E4114D"/>
    <w:rsid w:val="00ED667B"/>
    <w:rsid w:val="00F6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332</Words>
  <Characters>1795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3</cp:revision>
  <dcterms:created xsi:type="dcterms:W3CDTF">2018-11-27T10:48:00Z</dcterms:created>
  <dcterms:modified xsi:type="dcterms:W3CDTF">2018-11-27T19:42:00Z</dcterms:modified>
</cp:coreProperties>
</file>